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75" w:rsidRPr="00FF5F2A" w:rsidRDefault="00AF7D75" w:rsidP="00AF7D75">
      <w:pPr>
        <w:pStyle w:val="1"/>
        <w:spacing w:line="240" w:lineRule="auto"/>
        <w:ind w:firstLine="0"/>
        <w:rPr>
          <w:spacing w:val="60"/>
          <w:szCs w:val="28"/>
        </w:rPr>
      </w:pPr>
      <w:r w:rsidRPr="00FF5F2A">
        <w:rPr>
          <w:spacing w:val="60"/>
          <w:szCs w:val="28"/>
        </w:rPr>
        <w:t>ИНСТРУКЦИЯ</w:t>
      </w:r>
    </w:p>
    <w:p w:rsidR="00AF7D75" w:rsidRPr="00E247CE" w:rsidRDefault="00AF7D75" w:rsidP="00AF7D75">
      <w:pPr>
        <w:pStyle w:val="1"/>
        <w:spacing w:line="240" w:lineRule="auto"/>
        <w:ind w:firstLine="0"/>
        <w:rPr>
          <w:b w:val="0"/>
        </w:rPr>
      </w:pPr>
      <w:r w:rsidRPr="00B47945">
        <w:rPr>
          <w:b w:val="0"/>
        </w:rPr>
        <w:t>заявител</w:t>
      </w:r>
      <w:r>
        <w:rPr>
          <w:b w:val="0"/>
        </w:rPr>
        <w:t>ю</w:t>
      </w:r>
      <w:r w:rsidRPr="00B47945">
        <w:rPr>
          <w:b w:val="0"/>
        </w:rPr>
        <w:t xml:space="preserve"> </w:t>
      </w:r>
      <w:r>
        <w:rPr>
          <w:b w:val="0"/>
        </w:rPr>
        <w:t xml:space="preserve">по </w:t>
      </w:r>
      <w:r w:rsidRPr="00B47945">
        <w:rPr>
          <w:b w:val="0"/>
        </w:rPr>
        <w:t>фактическо</w:t>
      </w:r>
      <w:r>
        <w:rPr>
          <w:b w:val="0"/>
        </w:rPr>
        <w:t>му</w:t>
      </w:r>
      <w:r w:rsidRPr="00B47945">
        <w:rPr>
          <w:b w:val="0"/>
        </w:rPr>
        <w:t xml:space="preserve"> присоединени</w:t>
      </w:r>
      <w:r>
        <w:rPr>
          <w:b w:val="0"/>
        </w:rPr>
        <w:t>ю</w:t>
      </w:r>
      <w:r w:rsidRPr="00B47945">
        <w:rPr>
          <w:b w:val="0"/>
        </w:rPr>
        <w:t xml:space="preserve"> и фактическо</w:t>
      </w:r>
      <w:r>
        <w:rPr>
          <w:b w:val="0"/>
        </w:rPr>
        <w:t>му</w:t>
      </w:r>
      <w:r w:rsidRPr="00B47945">
        <w:rPr>
          <w:b w:val="0"/>
        </w:rPr>
        <w:t xml:space="preserve"> прием</w:t>
      </w:r>
      <w:r>
        <w:rPr>
          <w:b w:val="0"/>
        </w:rPr>
        <w:t>у</w:t>
      </w:r>
      <w:r w:rsidRPr="00B47945">
        <w:rPr>
          <w:b w:val="0"/>
        </w:rPr>
        <w:t xml:space="preserve"> напряжения и мощности</w:t>
      </w:r>
    </w:p>
    <w:p w:rsidR="00AF7D75" w:rsidRDefault="00AF7D75" w:rsidP="00AF7D75">
      <w:pPr>
        <w:pStyle w:val="1"/>
        <w:spacing w:line="240" w:lineRule="auto"/>
        <w:ind w:firstLine="0"/>
        <w:jc w:val="both"/>
        <w:rPr>
          <w:b w:val="0"/>
        </w:rPr>
      </w:pPr>
    </w:p>
    <w:p w:rsidR="00AF7D75" w:rsidRPr="00775643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b/>
          <w:color w:val="000000"/>
          <w:szCs w:val="28"/>
          <w:lang w:eastAsia="en-US"/>
        </w:rPr>
      </w:pPr>
      <w:r w:rsidRPr="00775643">
        <w:rPr>
          <w:b/>
          <w:color w:val="000000"/>
          <w:szCs w:val="28"/>
          <w:lang w:eastAsia="en-US"/>
        </w:rPr>
        <w:t>1. Общие положения</w:t>
      </w:r>
    </w:p>
    <w:p w:rsidR="00AF7D75" w:rsidRPr="0025190E" w:rsidRDefault="00AF7D75" w:rsidP="00AF7D75">
      <w:pPr>
        <w:pStyle w:val="a7"/>
        <w:spacing w:line="240" w:lineRule="auto"/>
        <w:ind w:firstLine="709"/>
        <w:rPr>
          <w:szCs w:val="28"/>
        </w:rPr>
      </w:pPr>
      <w:r>
        <w:t xml:space="preserve">Данная инструкция распространяется на следующие категории заявителей в рамках технологического присоединения к электрическим сетям АО «НЭСК-электросети» </w:t>
      </w:r>
      <w:r w:rsidRPr="0025190E">
        <w:rPr>
          <w:szCs w:val="28"/>
        </w:rPr>
        <w:t xml:space="preserve">согласно </w:t>
      </w:r>
      <w:r w:rsidRPr="0025190E">
        <w:rPr>
          <w:rFonts w:eastAsia="Calibri"/>
          <w:szCs w:val="28"/>
        </w:rPr>
        <w:t xml:space="preserve"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27.12.2004 </w:t>
      </w:r>
      <w:bookmarkStart w:id="0" w:name="_GoBack"/>
      <w:bookmarkEnd w:id="0"/>
      <w:r w:rsidRPr="0025190E">
        <w:rPr>
          <w:rFonts w:eastAsia="Calibri"/>
          <w:szCs w:val="28"/>
        </w:rPr>
        <w:t>№ 861 (далее Правила)</w:t>
      </w:r>
      <w:r w:rsidRPr="0025190E">
        <w:rPr>
          <w:szCs w:val="28"/>
        </w:rPr>
        <w:t>:</w:t>
      </w:r>
    </w:p>
    <w:p w:rsidR="00AF7D75" w:rsidRDefault="00AF7D75" w:rsidP="00AF7D75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</w:pPr>
      <w:r>
        <w:t xml:space="preserve">юридические лица и индивидуальные предприниматели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</w:t>
      </w:r>
      <w:r w:rsidRPr="0025190E">
        <w:t>устройств) (п.12(1) Правил);</w:t>
      </w:r>
    </w:p>
    <w:p w:rsidR="00AF7D75" w:rsidRDefault="00AF7D75" w:rsidP="00AF7D75">
      <w:pPr>
        <w:pStyle w:val="a7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</w:pPr>
      <w:r>
        <w:t xml:space="preserve">физические лица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</w:t>
      </w:r>
      <w:r w:rsidRPr="0025190E">
        <w:t>источнику (п.14 Правил).</w:t>
      </w:r>
    </w:p>
    <w:p w:rsidR="00AF7D75" w:rsidRDefault="00AF7D75" w:rsidP="00AF7D75">
      <w:pPr>
        <w:pStyle w:val="a7"/>
        <w:spacing w:line="240" w:lineRule="auto"/>
        <w:ind w:firstLine="709"/>
      </w:pPr>
      <w:r>
        <w:t>При этом согласно разъяснениям Федеральной антимонопольной службы (ФАС России) от 27.05.2020 №ВК/44844/20, физические лица, подающие заявку на технологическое присоединение энергопринимающих устройств с максимальной мощностью более 15 кВт и до 150 кВт, не относятся к заявителям, указанным в пунктах12(1) и 14 Правил.</w:t>
      </w:r>
    </w:p>
    <w:p w:rsidR="00AF7D75" w:rsidRDefault="00AF7D75" w:rsidP="00AF7D75">
      <w:pPr>
        <w:pStyle w:val="a7"/>
        <w:spacing w:line="240" w:lineRule="auto"/>
        <w:ind w:firstLine="709"/>
      </w:pPr>
      <w:r>
        <w:t xml:space="preserve">Инструкция разработана в целях </w:t>
      </w:r>
      <w:r w:rsidRPr="00E12CFB">
        <w:t>обеспечени</w:t>
      </w:r>
      <w:r>
        <w:t>я</w:t>
      </w:r>
      <w:r w:rsidRPr="00E12CFB">
        <w:t xml:space="preserve"> сетевой организацией возможности осуществить действиями заявителя фактическое присоединение </w:t>
      </w:r>
      <w:r>
        <w:t xml:space="preserve">его </w:t>
      </w:r>
      <w:r w:rsidRPr="00E12CFB">
        <w:t>энергопринимающи</w:t>
      </w:r>
      <w:r>
        <w:t>х</w:t>
      </w:r>
      <w:r w:rsidRPr="00E12CFB">
        <w:t xml:space="preserve"> устройств </w:t>
      </w:r>
      <w:r>
        <w:t xml:space="preserve">к электрическим сетям </w:t>
      </w:r>
      <w:r w:rsidRPr="00E12CFB">
        <w:t>сетевой организаци</w:t>
      </w:r>
      <w:r>
        <w:t>и</w:t>
      </w:r>
      <w:r w:rsidRPr="00E12CFB">
        <w:t xml:space="preserve">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:rsidR="00AF7D75" w:rsidRDefault="00AF7D75" w:rsidP="00AF7D75">
      <w:pPr>
        <w:pStyle w:val="a7"/>
        <w:spacing w:line="240" w:lineRule="auto"/>
        <w:ind w:firstLine="709"/>
      </w:pPr>
      <w:r>
        <w:t>П</w:t>
      </w:r>
      <w:r w:rsidRPr="00462F34">
        <w:t xml:space="preserve">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мероприятий, обеспечивающих физическое соединение (контакт) </w:t>
      </w:r>
      <w:r>
        <w:t xml:space="preserve">электрических сетей АО «НЭСК-электросети» </w:t>
      </w:r>
      <w:r w:rsidRPr="00462F34">
        <w:t xml:space="preserve">и объектов электроэнергетики (энергопринимающих устройств) заявителя. Фактический прием напряжения и мощности осуществляется путем включения коммутационного аппарата, расположенного после </w:t>
      </w:r>
      <w:r w:rsidRPr="00462F34">
        <w:lastRenderedPageBreak/>
        <w:t>прибора учета (фиксация коммутационного аппарата в положении "включено")</w:t>
      </w:r>
      <w:r>
        <w:t>.</w:t>
      </w:r>
    </w:p>
    <w:p w:rsidR="00AF7D75" w:rsidRPr="00334C77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b/>
          <w:i/>
          <w:color w:val="000000"/>
          <w:szCs w:val="28"/>
        </w:rPr>
      </w:pPr>
      <w:r w:rsidRPr="0025190E">
        <w:rPr>
          <w:b/>
          <w:i/>
          <w:color w:val="000000"/>
          <w:szCs w:val="28"/>
        </w:rPr>
        <w:t xml:space="preserve">ЭПУ - </w:t>
      </w:r>
      <w:r w:rsidRPr="0025190E">
        <w:t>находящиеся у потребителя 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</w:t>
      </w:r>
      <w:r w:rsidRPr="0025190E">
        <w:rPr>
          <w:color w:val="000000"/>
          <w:szCs w:val="28"/>
        </w:rPr>
        <w:t>.</w:t>
      </w:r>
    </w:p>
    <w:p w:rsidR="00AF7D75" w:rsidRPr="00775643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</w:p>
    <w:p w:rsidR="00AF7D75" w:rsidRPr="003A68C4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2.</w:t>
      </w:r>
      <w:r w:rsidRPr="003A68C4">
        <w:rPr>
          <w:b/>
          <w:color w:val="000000"/>
          <w:szCs w:val="28"/>
          <w:lang w:eastAsia="en-US"/>
        </w:rPr>
        <w:t xml:space="preserve"> Порядок действий Заявителей по самостоятельному фактическому присоединению к сетям 0,4 </w:t>
      </w:r>
      <w:proofErr w:type="spellStart"/>
      <w:r w:rsidRPr="003A68C4">
        <w:rPr>
          <w:b/>
          <w:color w:val="000000"/>
          <w:szCs w:val="28"/>
          <w:lang w:eastAsia="en-US"/>
        </w:rPr>
        <w:t>кВ</w:t>
      </w:r>
      <w:proofErr w:type="spellEnd"/>
      <w:r w:rsidRPr="003A68C4">
        <w:rPr>
          <w:b/>
          <w:color w:val="000000"/>
          <w:szCs w:val="28"/>
          <w:lang w:eastAsia="en-US"/>
        </w:rPr>
        <w:t xml:space="preserve"> АО «НЭСК-электросети».</w:t>
      </w:r>
    </w:p>
    <w:p w:rsidR="00AF7D75" w:rsidRPr="000E2252" w:rsidRDefault="00AF7D75" w:rsidP="00AF7D75">
      <w:pPr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 w:rsidRPr="000E2252">
        <w:rPr>
          <w:color w:val="000000"/>
          <w:szCs w:val="28"/>
          <w:lang w:eastAsia="en-US"/>
        </w:rPr>
        <w:t>В зависимости от местных условий, существуют различные варианты типовых решений по технологическому присоединению ЭПУ Заявител</w:t>
      </w:r>
      <w:r>
        <w:rPr>
          <w:color w:val="000000"/>
          <w:szCs w:val="28"/>
          <w:lang w:eastAsia="en-US"/>
        </w:rPr>
        <w:t>ей.</w:t>
      </w:r>
    </w:p>
    <w:p w:rsidR="00AF7D75" w:rsidRPr="00775643" w:rsidRDefault="00AF7D75" w:rsidP="00AF7D75">
      <w:pPr>
        <w:autoSpaceDE w:val="0"/>
        <w:autoSpaceDN w:val="0"/>
        <w:adjustRightInd w:val="0"/>
        <w:spacing w:line="240" w:lineRule="auto"/>
        <w:ind w:firstLine="567"/>
        <w:rPr>
          <w:b/>
          <w:i/>
          <w:color w:val="000000"/>
          <w:szCs w:val="28"/>
          <w:lang w:eastAsia="en-US"/>
        </w:rPr>
      </w:pPr>
      <w:r w:rsidRPr="009734F9">
        <w:rPr>
          <w:b/>
          <w:color w:val="000000"/>
          <w:szCs w:val="28"/>
          <w:lang w:eastAsia="en-US"/>
        </w:rPr>
        <w:t xml:space="preserve">Вариант </w:t>
      </w:r>
      <w:r>
        <w:rPr>
          <w:color w:val="000000"/>
          <w:szCs w:val="28"/>
        </w:rPr>
        <w:t xml:space="preserve">технологического присоединения при расположении опоры ЛЭП 0,4 </w:t>
      </w:r>
      <w:proofErr w:type="spellStart"/>
      <w:r>
        <w:rPr>
          <w:color w:val="000000"/>
          <w:szCs w:val="28"/>
        </w:rPr>
        <w:t>кВ</w:t>
      </w:r>
      <w:proofErr w:type="spellEnd"/>
      <w:r>
        <w:rPr>
          <w:color w:val="000000"/>
          <w:szCs w:val="28"/>
        </w:rPr>
        <w:t xml:space="preserve"> на расстоянии более 15 м. от границы земельного участка Заявителя.</w:t>
      </w:r>
      <w:r w:rsidRPr="00775643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>У</w:t>
      </w:r>
      <w:r w:rsidRPr="00775643">
        <w:rPr>
          <w:color w:val="000000"/>
          <w:szCs w:val="28"/>
          <w:lang w:eastAsia="en-US"/>
        </w:rPr>
        <w:t xml:space="preserve">чет электроэнергии </w:t>
      </w:r>
      <w:r>
        <w:rPr>
          <w:color w:val="000000"/>
          <w:szCs w:val="28"/>
          <w:lang w:eastAsia="en-US"/>
        </w:rPr>
        <w:t xml:space="preserve">организован на основе </w:t>
      </w:r>
      <w:r w:rsidRPr="00775643">
        <w:rPr>
          <w:color w:val="000000"/>
          <w:szCs w:val="28"/>
          <w:lang w:eastAsia="en-US"/>
        </w:rPr>
        <w:t>сплит-счетчика</w:t>
      </w:r>
      <w:r>
        <w:rPr>
          <w:color w:val="000000"/>
          <w:szCs w:val="28"/>
          <w:lang w:eastAsia="en-US"/>
        </w:rPr>
        <w:t>,</w:t>
      </w:r>
      <w:r w:rsidRPr="00775643">
        <w:rPr>
          <w:color w:val="000000"/>
          <w:szCs w:val="28"/>
          <w:lang w:eastAsia="en-US"/>
        </w:rPr>
        <w:t xml:space="preserve"> шкаф с коммутационным аппаратом </w:t>
      </w:r>
      <w:r>
        <w:rPr>
          <w:color w:val="000000"/>
          <w:szCs w:val="28"/>
          <w:lang w:eastAsia="en-US"/>
        </w:rPr>
        <w:t xml:space="preserve">расположен </w:t>
      </w:r>
      <w:r w:rsidRPr="00775643">
        <w:rPr>
          <w:color w:val="000000"/>
          <w:szCs w:val="28"/>
          <w:lang w:eastAsia="en-US"/>
        </w:rPr>
        <w:t xml:space="preserve">на </w:t>
      </w:r>
      <w:r w:rsidRPr="009734F9">
        <w:rPr>
          <w:color w:val="000000"/>
          <w:szCs w:val="28"/>
          <w:lang w:eastAsia="en-US"/>
        </w:rPr>
        <w:t>участке Заявителя.</w:t>
      </w:r>
      <w:r w:rsidRPr="00775643">
        <w:rPr>
          <w:b/>
          <w:i/>
          <w:color w:val="000000"/>
          <w:szCs w:val="28"/>
          <w:lang w:eastAsia="en-US"/>
        </w:rPr>
        <w:t xml:space="preserve"> </w:t>
      </w:r>
    </w:p>
    <w:p w:rsidR="00AF7D75" w:rsidRPr="00775643" w:rsidRDefault="00AF7D75" w:rsidP="00AF7D75">
      <w:pPr>
        <w:autoSpaceDE w:val="0"/>
        <w:autoSpaceDN w:val="0"/>
        <w:adjustRightInd w:val="0"/>
        <w:spacing w:line="240" w:lineRule="auto"/>
        <w:ind w:firstLine="567"/>
        <w:rPr>
          <w:b/>
          <w:i/>
          <w:color w:val="000000"/>
          <w:szCs w:val="28"/>
          <w:lang w:eastAsia="en-US"/>
        </w:rPr>
      </w:pPr>
      <w:r>
        <w:rPr>
          <w:b/>
          <w:i/>
          <w:noProof/>
          <w:color w:val="000000"/>
          <w:szCs w:val="28"/>
        </w:rPr>
        <w:drawing>
          <wp:anchor distT="0" distB="0" distL="114300" distR="114300" simplePos="0" relativeHeight="251656192" behindDoc="0" locked="0" layoutInCell="1" allowOverlap="1" wp14:anchorId="25A6A997" wp14:editId="05C4D821">
            <wp:simplePos x="0" y="0"/>
            <wp:positionH relativeFrom="column">
              <wp:posOffset>15875</wp:posOffset>
            </wp:positionH>
            <wp:positionV relativeFrom="paragraph">
              <wp:posOffset>99060</wp:posOffset>
            </wp:positionV>
            <wp:extent cx="5963285" cy="3363595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0"/>
        <w:rPr>
          <w:color w:val="000000"/>
          <w:szCs w:val="28"/>
          <w:highlight w:val="yellow"/>
          <w:lang w:eastAsia="en-US"/>
        </w:rPr>
      </w:pPr>
      <w:r w:rsidRPr="00DE33A2">
        <w:rPr>
          <w:color w:val="000000"/>
          <w:szCs w:val="28"/>
        </w:rPr>
        <w:t xml:space="preserve">Рис. 1. </w:t>
      </w: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highlight w:val="yellow"/>
          <w:lang w:eastAsia="en-US"/>
        </w:rPr>
      </w:pPr>
    </w:p>
    <w:p w:rsidR="00AF7D75" w:rsidRPr="00775643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 w:rsidRPr="00775643">
        <w:rPr>
          <w:color w:val="000000"/>
          <w:szCs w:val="28"/>
          <w:lang w:eastAsia="en-US"/>
        </w:rPr>
        <w:t xml:space="preserve">Для данного варианта технологического присоединения, прибор учета электроэнергии, как для однофазного, так и для трехфазного подключения, в зависимости от конструктивного исполнения, может размещаться на проводах ввода на участок Заявителя или вверху опоры, от которой осуществляется ввод на участок. </w:t>
      </w:r>
    </w:p>
    <w:p w:rsidR="00AF7D75" w:rsidRPr="00775643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</w:t>
      </w:r>
      <w:r w:rsidRPr="00775643">
        <w:rPr>
          <w:color w:val="000000"/>
          <w:szCs w:val="28"/>
          <w:lang w:eastAsia="en-US"/>
        </w:rPr>
        <w:t>ыносной дисплей сплит-счетчика для контроля электропотребления передается Заявителю.</w:t>
      </w:r>
    </w:p>
    <w:p w:rsidR="00AF7D75" w:rsidRPr="00775643" w:rsidRDefault="00AF7D75" w:rsidP="00AF7D75">
      <w:pPr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 w:rsidRPr="00775643">
        <w:rPr>
          <w:color w:val="000000"/>
          <w:szCs w:val="28"/>
          <w:lang w:eastAsia="en-US"/>
        </w:rPr>
        <w:t xml:space="preserve">Шкаф с коммутационным аппаратом монтируется на территории участка Заявителя в месте, предварительно согласованным представителями </w:t>
      </w:r>
      <w:r w:rsidRPr="00C334AA">
        <w:rPr>
          <w:color w:val="000000"/>
          <w:szCs w:val="28"/>
          <w:lang w:eastAsia="en-US"/>
        </w:rPr>
        <w:t>АО «НЭСК-электросети»</w:t>
      </w:r>
      <w:r w:rsidRPr="00775643">
        <w:rPr>
          <w:color w:val="000000"/>
          <w:szCs w:val="28"/>
          <w:lang w:eastAsia="en-US"/>
        </w:rPr>
        <w:t xml:space="preserve"> и Заявителем. Шкаф с коммутационным аппаратом </w:t>
      </w:r>
      <w:r w:rsidRPr="00775643">
        <w:rPr>
          <w:color w:val="000000"/>
          <w:szCs w:val="28"/>
          <w:lang w:eastAsia="en-US"/>
        </w:rPr>
        <w:lastRenderedPageBreak/>
        <w:t xml:space="preserve">устанавливается за счет средств сетевой организации и закрывается на </w:t>
      </w:r>
      <w:r>
        <w:rPr>
          <w:color w:val="000000"/>
          <w:szCs w:val="28"/>
          <w:lang w:eastAsia="en-US"/>
        </w:rPr>
        <w:t>кодовый</w:t>
      </w:r>
      <w:r w:rsidRPr="00775643">
        <w:rPr>
          <w:color w:val="000000"/>
          <w:szCs w:val="28"/>
          <w:lang w:eastAsia="en-US"/>
        </w:rPr>
        <w:t xml:space="preserve"> замок с целью ограничения доступа к нему третьих лиц (в целях безопасности).</w:t>
      </w:r>
    </w:p>
    <w:p w:rsidR="00AF7D75" w:rsidRPr="00775643" w:rsidRDefault="00AF7D75" w:rsidP="00AF7D75">
      <w:pPr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 w:rsidRPr="00775643">
        <w:rPr>
          <w:color w:val="000000"/>
          <w:szCs w:val="28"/>
          <w:lang w:eastAsia="en-US"/>
        </w:rPr>
        <w:t>Границы балансовой принадлежности и эксплуатационной ответственности Сторон показаны на Рис. 1.</w:t>
      </w: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54144" behindDoc="0" locked="0" layoutInCell="1" allowOverlap="1" wp14:anchorId="6BA42E65" wp14:editId="1494D2AD">
            <wp:simplePos x="0" y="0"/>
            <wp:positionH relativeFrom="column">
              <wp:posOffset>-15240</wp:posOffset>
            </wp:positionH>
            <wp:positionV relativeFrom="paragraph">
              <wp:posOffset>814705</wp:posOffset>
            </wp:positionV>
            <wp:extent cx="5963285" cy="337947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4F9">
        <w:rPr>
          <w:b/>
          <w:color w:val="000000"/>
          <w:szCs w:val="28"/>
          <w:lang w:eastAsia="en-US"/>
        </w:rPr>
        <w:t xml:space="preserve">Вариант </w:t>
      </w:r>
      <w:r>
        <w:rPr>
          <w:color w:val="000000"/>
          <w:szCs w:val="28"/>
        </w:rPr>
        <w:t xml:space="preserve">технологического присоединения при расположении опоры ЛЭП 0,4 </w:t>
      </w:r>
      <w:proofErr w:type="spellStart"/>
      <w:r>
        <w:rPr>
          <w:color w:val="000000"/>
          <w:szCs w:val="28"/>
        </w:rPr>
        <w:t>кВ</w:t>
      </w:r>
      <w:proofErr w:type="spellEnd"/>
      <w:r>
        <w:rPr>
          <w:color w:val="000000"/>
          <w:szCs w:val="28"/>
        </w:rPr>
        <w:t xml:space="preserve"> на расстоянии менее 15 м. от границы земельного участка Заявителя.</w:t>
      </w:r>
      <w:r w:rsidRPr="00775643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>У</w:t>
      </w:r>
      <w:r w:rsidRPr="00775643">
        <w:rPr>
          <w:color w:val="000000"/>
          <w:szCs w:val="28"/>
          <w:lang w:eastAsia="en-US"/>
        </w:rPr>
        <w:t xml:space="preserve">чет электроэнергии </w:t>
      </w:r>
      <w:r>
        <w:rPr>
          <w:color w:val="000000"/>
          <w:szCs w:val="28"/>
          <w:lang w:eastAsia="en-US"/>
        </w:rPr>
        <w:t xml:space="preserve">организован на основе </w:t>
      </w:r>
      <w:r w:rsidRPr="00775643">
        <w:rPr>
          <w:color w:val="000000"/>
          <w:szCs w:val="28"/>
          <w:lang w:eastAsia="en-US"/>
        </w:rPr>
        <w:t>сплит-счетчика</w:t>
      </w:r>
      <w:r>
        <w:rPr>
          <w:color w:val="000000"/>
          <w:szCs w:val="28"/>
          <w:lang w:eastAsia="en-US"/>
        </w:rPr>
        <w:t>,</w:t>
      </w:r>
      <w:r w:rsidRPr="00775643">
        <w:rPr>
          <w:color w:val="000000"/>
          <w:szCs w:val="28"/>
          <w:lang w:eastAsia="en-US"/>
        </w:rPr>
        <w:t xml:space="preserve"> шкаф с коммутационным аппаратом </w:t>
      </w:r>
      <w:r>
        <w:rPr>
          <w:color w:val="000000"/>
          <w:szCs w:val="28"/>
          <w:lang w:eastAsia="en-US"/>
        </w:rPr>
        <w:t xml:space="preserve">расположен </w:t>
      </w:r>
      <w:r w:rsidRPr="00775643">
        <w:rPr>
          <w:color w:val="000000"/>
          <w:szCs w:val="28"/>
          <w:lang w:eastAsia="en-US"/>
        </w:rPr>
        <w:t xml:space="preserve">на опоре ВЛ 0,4 </w:t>
      </w:r>
      <w:proofErr w:type="spellStart"/>
      <w:r w:rsidRPr="00775643">
        <w:rPr>
          <w:color w:val="000000"/>
          <w:szCs w:val="28"/>
          <w:lang w:eastAsia="en-US"/>
        </w:rPr>
        <w:t>кВ</w:t>
      </w:r>
      <w:proofErr w:type="spellEnd"/>
      <w:r>
        <w:rPr>
          <w:color w:val="000000"/>
          <w:szCs w:val="28"/>
          <w:lang w:eastAsia="en-US"/>
        </w:rPr>
        <w:t xml:space="preserve"> (Рис. 2.).</w:t>
      </w:r>
    </w:p>
    <w:p w:rsidR="00AF7D75" w:rsidRPr="00775643" w:rsidRDefault="00AF7D75" w:rsidP="00AF7D75">
      <w:pPr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Pr="00775643" w:rsidRDefault="00AF7D75" w:rsidP="00AF7D75">
      <w:pPr>
        <w:autoSpaceDE w:val="0"/>
        <w:autoSpaceDN w:val="0"/>
        <w:adjustRightInd w:val="0"/>
        <w:spacing w:line="240" w:lineRule="auto"/>
        <w:ind w:firstLine="567"/>
        <w:jc w:val="left"/>
        <w:rPr>
          <w:color w:val="000000"/>
          <w:szCs w:val="28"/>
          <w:lang w:eastAsia="en-US"/>
        </w:rPr>
      </w:pPr>
    </w:p>
    <w:p w:rsidR="00AF7D75" w:rsidRPr="00775643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Default="00AF7D75" w:rsidP="00AF7D75">
      <w:pPr>
        <w:autoSpaceDE w:val="0"/>
        <w:autoSpaceDN w:val="0"/>
        <w:adjustRightInd w:val="0"/>
        <w:spacing w:line="240" w:lineRule="auto"/>
        <w:ind w:firstLine="567"/>
        <w:jc w:val="center"/>
        <w:rPr>
          <w:color w:val="000000"/>
          <w:szCs w:val="28"/>
          <w:lang w:eastAsia="en-US"/>
        </w:rPr>
      </w:pPr>
    </w:p>
    <w:p w:rsidR="00AF7D75" w:rsidRPr="00775643" w:rsidRDefault="00AF7D75" w:rsidP="00AF7D75">
      <w:pPr>
        <w:autoSpaceDE w:val="0"/>
        <w:autoSpaceDN w:val="0"/>
        <w:adjustRightInd w:val="0"/>
        <w:spacing w:line="240" w:lineRule="auto"/>
        <w:ind w:firstLine="567"/>
        <w:jc w:val="left"/>
        <w:rPr>
          <w:color w:val="000000"/>
          <w:szCs w:val="28"/>
          <w:lang w:eastAsia="en-US"/>
        </w:rPr>
      </w:pPr>
      <w:r w:rsidRPr="00775643">
        <w:rPr>
          <w:color w:val="000000"/>
          <w:szCs w:val="28"/>
          <w:lang w:eastAsia="en-US"/>
        </w:rPr>
        <w:t>Рис.</w:t>
      </w:r>
      <w:r>
        <w:rPr>
          <w:color w:val="000000"/>
          <w:szCs w:val="28"/>
          <w:lang w:eastAsia="en-US"/>
        </w:rPr>
        <w:t xml:space="preserve"> </w:t>
      </w:r>
      <w:r w:rsidRPr="00775643">
        <w:rPr>
          <w:color w:val="000000"/>
          <w:szCs w:val="28"/>
          <w:lang w:eastAsia="en-US"/>
        </w:rPr>
        <w:t xml:space="preserve">2. </w:t>
      </w:r>
    </w:p>
    <w:p w:rsidR="00AF7D75" w:rsidRPr="0025190E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Pr="0025190E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 w:rsidRPr="0025190E">
        <w:rPr>
          <w:b/>
          <w:color w:val="000000"/>
          <w:szCs w:val="28"/>
          <w:lang w:eastAsia="en-US"/>
        </w:rPr>
        <w:t>Вариант</w:t>
      </w:r>
      <w:r w:rsidRPr="0025190E">
        <w:rPr>
          <w:color w:val="000000"/>
          <w:szCs w:val="28"/>
          <w:lang w:eastAsia="en-US"/>
        </w:rPr>
        <w:t xml:space="preserve"> технологического присоединения при установке шкафа учета на опоре ВЛ или территории участка Заявителя (фасад здания и т.д.).</w:t>
      </w:r>
    </w:p>
    <w:p w:rsidR="00AF7D75" w:rsidRPr="0025190E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 w:rsidRPr="0025190E">
        <w:rPr>
          <w:color w:val="000000"/>
          <w:szCs w:val="28"/>
          <w:lang w:eastAsia="en-US"/>
        </w:rPr>
        <w:t xml:space="preserve">Шкаф учета состоит из вводного автоматического выключателя, электросчетчика и группового автоматического выключателя (отходящий автомат). Указанное оборудование находится в зоне балансовой принадлежности АО «НЭСК-электросети». В то же время, групповой автоматический выключатель передается в зону эксплуатационной ответственности Заявителя. Границы балансовой принадлежности и эксплуатационной ответственности Сторон фиксируются в Акте. Групповой автоматический выключатель, на момент передачи, находится в положении «Отключено». Заявитель предупреждается представителями АО «НЭСК-электросети» о том, что оборудование находится под напряжением и о риске поражения электрическим током при неквалифицированных действиях по подключению. </w:t>
      </w:r>
    </w:p>
    <w:p w:rsidR="00AF7D75" w:rsidRPr="0025190E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 w:rsidRPr="0025190E">
        <w:rPr>
          <w:color w:val="000000"/>
          <w:szCs w:val="28"/>
          <w:lang w:eastAsia="en-US"/>
        </w:rPr>
        <w:t xml:space="preserve">В связи с тем, что во всех рассмотренных вариантах, коммутационный аппарат, к которому осуществляется непосредственное подключение ЭПУ </w:t>
      </w:r>
      <w:r w:rsidRPr="0025190E">
        <w:rPr>
          <w:color w:val="000000"/>
          <w:szCs w:val="28"/>
          <w:lang w:eastAsia="en-US"/>
        </w:rPr>
        <w:lastRenderedPageBreak/>
        <w:t>Заявителя, находится в зоне эксплуатационной ответственности Заявителя - физического лица, подачу напряжения может осуществить он сам, включив автоматический выключатель.</w:t>
      </w:r>
    </w:p>
    <w:p w:rsidR="00AF7D75" w:rsidRPr="0025190E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 w:rsidRPr="0025190E">
        <w:rPr>
          <w:color w:val="000000"/>
          <w:szCs w:val="28"/>
          <w:lang w:eastAsia="en-US"/>
        </w:rPr>
        <w:t>С целью обеспечения безопасности Заявителя оборудование и токоведущие части, находящиеся на балансовой принадлежности и в эксплуатационной ответственности сетевой организации должны быть недоступны для Заявителя (двухсекционные шкафы, иное исполнение) с целью исключения их повреждения в случае ошибочных действий Заявителя. Все оборудование, находящееся в шкафу, выполняется в максимально безопасном исполнении для Заявителя (все токоведущие части, заходы кабелей должны быть «закрытого» исполнения с целью исключения случайного к ним прикосновения).</w:t>
      </w:r>
    </w:p>
    <w:p w:rsidR="00AF7D75" w:rsidRPr="0025190E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 w:rsidRPr="0025190E">
        <w:rPr>
          <w:color w:val="000000"/>
          <w:szCs w:val="28"/>
          <w:lang w:eastAsia="en-US"/>
        </w:rPr>
        <w:t xml:space="preserve">В случае повреждения (преднамеренно или по неосторожности) Заявителем оборудования, находящегося в зоне балансовой принадлежности АО «НЭСК-электросети», восстановление выполняется за счет Заявителя. </w:t>
      </w:r>
    </w:p>
    <w:p w:rsidR="00AF7D75" w:rsidRPr="0025190E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 w:rsidRPr="0025190E">
        <w:rPr>
          <w:color w:val="000000"/>
          <w:szCs w:val="28"/>
          <w:lang w:eastAsia="en-US"/>
        </w:rPr>
        <w:t xml:space="preserve">Если требуется проведение каких-либо дополнительных монтажных работ (например, монтаж линии от сборного электрического щита, установленного в помещении Заявителя до коммутационного аппарата, передаваемого представителями АО «НЭСК-электросети» в эксплуатационную ответственность Заявителю), Заявитель вправе привлечь для выполнения работ специализированную организацию. </w:t>
      </w:r>
    </w:p>
    <w:p w:rsidR="00AF7D75" w:rsidRPr="0025190E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 w:rsidRPr="0025190E">
        <w:rPr>
          <w:color w:val="000000"/>
          <w:szCs w:val="28"/>
          <w:lang w:eastAsia="en-US"/>
        </w:rPr>
        <w:t xml:space="preserve">Также Заявитель может обратиться в АО «НЭСК-электросети» для выполнения </w:t>
      </w:r>
      <w:proofErr w:type="gramStart"/>
      <w:r w:rsidRPr="0025190E">
        <w:rPr>
          <w:color w:val="000000"/>
          <w:szCs w:val="28"/>
          <w:lang w:eastAsia="en-US"/>
        </w:rPr>
        <w:t>выше обозначенных</w:t>
      </w:r>
      <w:proofErr w:type="gramEnd"/>
      <w:r w:rsidRPr="0025190E">
        <w:rPr>
          <w:color w:val="000000"/>
          <w:szCs w:val="28"/>
          <w:lang w:eastAsia="en-US"/>
        </w:rPr>
        <w:t xml:space="preserve"> работ в рамках отдельного договора, заключаемого между Заявителем и АО «НЭСК-электросети», на оказание дополнительных услуг. Данные работы будут выполнены персоналом АО «НЭСК-электросети» в процессе монтажа вводного шкафа учета или в иное другое согласованное Сторонами время в соответствии с условиями указанного договора.</w:t>
      </w:r>
    </w:p>
    <w:p w:rsidR="00AF7D75" w:rsidRPr="0025190E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  <w:r w:rsidRPr="0025190E">
        <w:rPr>
          <w:color w:val="000000"/>
          <w:szCs w:val="28"/>
          <w:lang w:eastAsia="en-US"/>
        </w:rPr>
        <w:t xml:space="preserve">В некоторых случаях в шкафу учета электроэнергии устанавливается электросчетчик трансформаторного включения. До и после прибора учета устанавливаются коммутационные аппараты. На участке электрической цепи между вводным автоматическим выключателем и электросчетчиком на каждой фазе устанавливаются трансформаторы тока определенного номинала.   </w:t>
      </w:r>
    </w:p>
    <w:p w:rsidR="00AF7D75" w:rsidRPr="008C5BF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  <w:lang w:eastAsia="en-US"/>
        </w:rPr>
      </w:pPr>
    </w:p>
    <w:p w:rsidR="00AF7D75" w:rsidRPr="00D212BC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3</w:t>
      </w:r>
      <w:r w:rsidRPr="00D212BC">
        <w:rPr>
          <w:b/>
          <w:color w:val="000000"/>
          <w:szCs w:val="28"/>
          <w:lang w:eastAsia="en-US"/>
        </w:rPr>
        <w:t xml:space="preserve">. </w:t>
      </w:r>
      <w:r>
        <w:rPr>
          <w:b/>
          <w:color w:val="000000"/>
          <w:szCs w:val="28"/>
          <w:lang w:eastAsia="en-US"/>
        </w:rPr>
        <w:t>Требования Законодательства к</w:t>
      </w:r>
      <w:r w:rsidRPr="00D212BC">
        <w:rPr>
          <w:b/>
          <w:color w:val="000000"/>
          <w:szCs w:val="28"/>
          <w:lang w:eastAsia="en-US"/>
        </w:rPr>
        <w:t xml:space="preserve"> заявителя</w:t>
      </w:r>
      <w:r>
        <w:rPr>
          <w:b/>
          <w:color w:val="000000"/>
          <w:szCs w:val="28"/>
          <w:lang w:eastAsia="en-US"/>
        </w:rPr>
        <w:t>м,</w:t>
      </w:r>
      <w:r w:rsidRPr="00D212BC">
        <w:rPr>
          <w:b/>
          <w:color w:val="000000"/>
          <w:szCs w:val="28"/>
          <w:lang w:eastAsia="en-US"/>
        </w:rPr>
        <w:t xml:space="preserve"> </w:t>
      </w:r>
      <w:r>
        <w:rPr>
          <w:b/>
          <w:color w:val="000000"/>
          <w:szCs w:val="28"/>
          <w:lang w:eastAsia="en-US"/>
        </w:rPr>
        <w:t xml:space="preserve">присоединяемым </w:t>
      </w:r>
      <w:r w:rsidRPr="00DE33A2">
        <w:rPr>
          <w:b/>
          <w:color w:val="000000"/>
          <w:szCs w:val="28"/>
          <w:lang w:eastAsia="en-US"/>
        </w:rPr>
        <w:t>по второй категории надежности</w:t>
      </w:r>
      <w:r>
        <w:rPr>
          <w:b/>
          <w:color w:val="000000"/>
          <w:szCs w:val="28"/>
          <w:lang w:eastAsia="en-US"/>
        </w:rPr>
        <w:t xml:space="preserve"> электроснабжения.</w:t>
      </w:r>
    </w:p>
    <w:p w:rsidR="00AF7D75" w:rsidRPr="00D212BC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</w:t>
      </w:r>
      <w:r w:rsidRPr="00D212BC">
        <w:rPr>
          <w:color w:val="000000"/>
          <w:szCs w:val="28"/>
          <w:lang w:eastAsia="en-US"/>
        </w:rPr>
        <w:t xml:space="preserve">.1. После выполнения технических условий со своей стороны, </w:t>
      </w:r>
      <w:r>
        <w:rPr>
          <w:color w:val="000000"/>
          <w:szCs w:val="28"/>
          <w:lang w:eastAsia="en-US"/>
        </w:rPr>
        <w:t>З</w:t>
      </w:r>
      <w:r w:rsidRPr="00D212BC">
        <w:rPr>
          <w:color w:val="000000"/>
          <w:szCs w:val="28"/>
          <w:lang w:eastAsia="en-US"/>
        </w:rPr>
        <w:t xml:space="preserve">аявитель - юридическое лицо или индивидуальный предприниматель, технологическое присоединение ЭПУ (максимальной мощностью до 150 кВт включительно с учетом ранее присоединенных в данной точке присоединения энергопринимающих устройств) которых осуществляется по второй категории надежности, направляет в адрес органа федерального </w:t>
      </w:r>
      <w:r w:rsidRPr="00D212BC">
        <w:rPr>
          <w:color w:val="000000"/>
          <w:szCs w:val="28"/>
          <w:lang w:eastAsia="en-US"/>
        </w:rPr>
        <w:lastRenderedPageBreak/>
        <w:t>государственного энергетического надзора уведомление о готовности на ввод в эксплуатацию объектов, содержащие следующие сведения:</w:t>
      </w:r>
    </w:p>
    <w:p w:rsidR="00AF7D75" w:rsidRPr="00D212BC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  <w:r w:rsidRPr="00D212BC">
        <w:rPr>
          <w:color w:val="000000"/>
          <w:szCs w:val="28"/>
          <w:lang w:eastAsia="en-US"/>
        </w:rPr>
        <w:t>а)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AF7D75" w:rsidRPr="00D212BC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  <w:r w:rsidRPr="00D212BC">
        <w:rPr>
          <w:color w:val="000000"/>
          <w:szCs w:val="28"/>
          <w:lang w:eastAsia="en-US"/>
        </w:rPr>
        <w:t>б) наименование и местонахождение ЭПУ, максимальная мощность ЭПУ и класс напряжения электрических сетей, к которым осуществляется технологическое присоединение ЭПУ;</w:t>
      </w:r>
    </w:p>
    <w:p w:rsidR="00AF7D75" w:rsidRPr="00D212BC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  <w:r w:rsidRPr="00D212BC">
        <w:rPr>
          <w:color w:val="000000"/>
          <w:szCs w:val="28"/>
          <w:lang w:eastAsia="en-US"/>
        </w:rPr>
        <w:t>в) 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информации.</w:t>
      </w:r>
    </w:p>
    <w:p w:rsidR="00AF7D75" w:rsidRPr="00D212BC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</w:t>
      </w:r>
      <w:r w:rsidRPr="00D212BC">
        <w:rPr>
          <w:color w:val="000000"/>
          <w:szCs w:val="28"/>
          <w:lang w:eastAsia="en-US"/>
        </w:rPr>
        <w:t>.2. К уведомлению о готовности на ввод в эксплуатацию объектов прилагаются следующие документы:</w:t>
      </w:r>
    </w:p>
    <w:p w:rsidR="00AF7D75" w:rsidRPr="00D212BC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  <w:r w:rsidRPr="00D212BC">
        <w:rPr>
          <w:color w:val="000000"/>
          <w:szCs w:val="28"/>
          <w:lang w:eastAsia="en-US"/>
        </w:rPr>
        <w:t>а) копия технических условий;</w:t>
      </w:r>
    </w:p>
    <w:p w:rsidR="00AF7D75" w:rsidRPr="00D212BC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  <w:r w:rsidRPr="00D212BC">
        <w:rPr>
          <w:color w:val="000000"/>
          <w:szCs w:val="28"/>
          <w:lang w:eastAsia="en-US"/>
        </w:rPr>
        <w:t>б) копия акта о выполнении заявителем технических условий;</w:t>
      </w:r>
    </w:p>
    <w:p w:rsidR="00AF7D75" w:rsidRPr="00D212BC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  <w:r w:rsidRPr="00D212BC">
        <w:rPr>
          <w:color w:val="000000"/>
          <w:szCs w:val="28"/>
          <w:lang w:eastAsia="en-US"/>
        </w:rPr>
        <w:t xml:space="preserve">в) копии разделов проектной документации, предусматривающих технические решения, обеспечивающие выполнение технических условий, </w:t>
      </w:r>
      <w:r w:rsidRPr="00D212BC">
        <w:rPr>
          <w:color w:val="000000"/>
          <w:szCs w:val="28"/>
          <w:lang w:eastAsia="en-US"/>
        </w:rPr>
        <w:br/>
        <w:t xml:space="preserve">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</w:t>
      </w:r>
      <w:hyperlink r:id="rId10" w:history="1">
        <w:r w:rsidRPr="00D212BC">
          <w:rPr>
            <w:color w:val="000000"/>
            <w:szCs w:val="28"/>
            <w:lang w:eastAsia="en-US"/>
          </w:rPr>
          <w:t>законодательством</w:t>
        </w:r>
      </w:hyperlink>
      <w:r w:rsidRPr="00D212BC">
        <w:rPr>
          <w:color w:val="000000"/>
          <w:szCs w:val="28"/>
          <w:lang w:eastAsia="en-US"/>
        </w:rPr>
        <w:t xml:space="preserve"> Российской Федерации о градостроительной деятельности разработка проектной документации не является обязательной.</w:t>
      </w:r>
    </w:p>
    <w:p w:rsidR="00AF7D75" w:rsidRPr="00D212BC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</w:t>
      </w:r>
      <w:r w:rsidRPr="00D212BC">
        <w:rPr>
          <w:color w:val="000000"/>
          <w:szCs w:val="28"/>
          <w:lang w:eastAsia="en-US"/>
        </w:rPr>
        <w:t xml:space="preserve">.3. Уведомление о готовности на ввод в эксплуатацию объектов </w:t>
      </w:r>
      <w:r w:rsidRPr="00D212BC">
        <w:rPr>
          <w:color w:val="000000"/>
          <w:szCs w:val="28"/>
          <w:lang w:eastAsia="en-US"/>
        </w:rPr>
        <w:br/>
        <w:t xml:space="preserve">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</w:t>
      </w:r>
      <w:r w:rsidRPr="00D212BC">
        <w:rPr>
          <w:color w:val="000000"/>
          <w:szCs w:val="28"/>
          <w:lang w:eastAsia="en-US"/>
        </w:rPr>
        <w:br/>
        <w:t>о выполнении технических условий способом, позволяющим установить дату отправки и получения уведомления о готовности на ввод в эксплуатацию объектов.</w:t>
      </w:r>
    </w:p>
    <w:p w:rsidR="00AF7D75" w:rsidRPr="00D212BC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</w:t>
      </w:r>
      <w:r w:rsidRPr="00D212BC">
        <w:rPr>
          <w:color w:val="000000"/>
          <w:szCs w:val="28"/>
          <w:lang w:eastAsia="en-US"/>
        </w:rPr>
        <w:t xml:space="preserve">.4. ЭПУ считаются введенными в эксплуатацию с даты направления </w:t>
      </w:r>
      <w:r w:rsidRPr="00D212BC">
        <w:rPr>
          <w:color w:val="000000"/>
          <w:szCs w:val="28"/>
          <w:lang w:eastAsia="en-US"/>
        </w:rPr>
        <w:br/>
        <w:t>в орган федерального государственного энергетического надзора уведомления о готовности на ввод в эксплуатацию объектов.</w:t>
      </w:r>
    </w:p>
    <w:p w:rsidR="00AF7D75" w:rsidRPr="00D212BC" w:rsidRDefault="00AF7D75" w:rsidP="00AF7D75">
      <w:pPr>
        <w:autoSpaceDE w:val="0"/>
        <w:autoSpaceDN w:val="0"/>
        <w:adjustRightInd w:val="0"/>
        <w:spacing w:line="240" w:lineRule="auto"/>
        <w:ind w:firstLine="540"/>
        <w:rPr>
          <w:color w:val="000000"/>
          <w:szCs w:val="28"/>
          <w:lang w:eastAsia="en-US"/>
        </w:rPr>
      </w:pPr>
    </w:p>
    <w:p w:rsidR="00AF7D75" w:rsidRPr="0025190E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b/>
          <w:color w:val="000000"/>
          <w:szCs w:val="28"/>
          <w:lang w:eastAsia="en-US"/>
        </w:rPr>
      </w:pPr>
      <w:r w:rsidRPr="0025190E">
        <w:rPr>
          <w:b/>
          <w:color w:val="000000"/>
          <w:szCs w:val="28"/>
          <w:lang w:eastAsia="en-US"/>
        </w:rPr>
        <w:t xml:space="preserve">4. Требования по безопасному выполнению Заявителем фактического присоединения. </w:t>
      </w:r>
    </w:p>
    <w:p w:rsidR="00AF7D75" w:rsidRPr="00CB372F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b/>
          <w:color w:val="000000"/>
          <w:szCs w:val="28"/>
          <w:highlight w:val="green"/>
          <w:lang w:eastAsia="en-US"/>
        </w:rPr>
      </w:pPr>
    </w:p>
    <w:p w:rsidR="00AF7D75" w:rsidRPr="0025190E" w:rsidRDefault="00AF7D75" w:rsidP="00AF7D75">
      <w:pPr>
        <w:pStyle w:val="af1"/>
        <w:numPr>
          <w:ilvl w:val="1"/>
          <w:numId w:val="24"/>
        </w:numPr>
        <w:tabs>
          <w:tab w:val="left" w:pos="1276"/>
          <w:tab w:val="left" w:pos="6233"/>
        </w:tabs>
        <w:ind w:left="0" w:firstLine="709"/>
        <w:rPr>
          <w:sz w:val="28"/>
          <w:szCs w:val="28"/>
          <w:lang w:eastAsia="en-US"/>
        </w:rPr>
      </w:pPr>
      <w:r w:rsidRPr="0025190E">
        <w:rPr>
          <w:sz w:val="28"/>
          <w:szCs w:val="28"/>
          <w:lang w:eastAsia="en-US"/>
        </w:rPr>
        <w:t xml:space="preserve">Открыть шкаф с выключателем и убедиться, </w:t>
      </w:r>
      <w:proofErr w:type="gramStart"/>
      <w:r w:rsidRPr="0025190E">
        <w:rPr>
          <w:sz w:val="28"/>
          <w:szCs w:val="28"/>
          <w:lang w:eastAsia="en-US"/>
        </w:rPr>
        <w:t>что  автоматический</w:t>
      </w:r>
      <w:proofErr w:type="gramEnd"/>
      <w:r w:rsidRPr="0025190E">
        <w:rPr>
          <w:sz w:val="28"/>
          <w:szCs w:val="28"/>
          <w:lang w:eastAsia="en-US"/>
        </w:rPr>
        <w:t xml:space="preserve"> выключатель находится в положение «Отключено».</w:t>
      </w:r>
    </w:p>
    <w:p w:rsidR="00AF7D75" w:rsidRPr="0025190E" w:rsidRDefault="00AF7D75" w:rsidP="00AF7D75">
      <w:pPr>
        <w:pStyle w:val="af1"/>
        <w:numPr>
          <w:ilvl w:val="1"/>
          <w:numId w:val="24"/>
        </w:numPr>
        <w:tabs>
          <w:tab w:val="left" w:pos="1276"/>
          <w:tab w:val="left" w:pos="6233"/>
        </w:tabs>
        <w:ind w:left="0" w:firstLine="709"/>
        <w:rPr>
          <w:sz w:val="28"/>
          <w:szCs w:val="28"/>
          <w:lang w:eastAsia="en-US"/>
        </w:rPr>
      </w:pPr>
      <w:r w:rsidRPr="0025190E">
        <w:rPr>
          <w:sz w:val="28"/>
          <w:szCs w:val="28"/>
          <w:lang w:eastAsia="en-US"/>
        </w:rPr>
        <w:t xml:space="preserve">Проверить отсутствие напряжения на клеммах автоматического выключателя с помощью индикатора - указателя напряжения (рекомендуется </w:t>
      </w:r>
      <w:proofErr w:type="gramStart"/>
      <w:r w:rsidRPr="0025190E">
        <w:rPr>
          <w:sz w:val="28"/>
          <w:szCs w:val="28"/>
          <w:lang w:eastAsia="en-US"/>
        </w:rPr>
        <w:lastRenderedPageBreak/>
        <w:t>использование  двух</w:t>
      </w:r>
      <w:proofErr w:type="gramEnd"/>
      <w:r w:rsidRPr="0025190E">
        <w:rPr>
          <w:sz w:val="28"/>
          <w:szCs w:val="28"/>
          <w:lang w:eastAsia="en-US"/>
        </w:rPr>
        <w:t xml:space="preserve"> индикаторов (целесообразно различных по устройству), чтобы гарантировать достоверность показаний при выходе из строя одного из них.</w:t>
      </w:r>
    </w:p>
    <w:p w:rsidR="00AF7D75" w:rsidRPr="0025190E" w:rsidRDefault="00AF7D75" w:rsidP="00AF7D75">
      <w:pPr>
        <w:pStyle w:val="af1"/>
        <w:numPr>
          <w:ilvl w:val="1"/>
          <w:numId w:val="24"/>
        </w:numPr>
        <w:tabs>
          <w:tab w:val="left" w:pos="1276"/>
          <w:tab w:val="left" w:pos="6233"/>
        </w:tabs>
        <w:ind w:left="0" w:firstLine="709"/>
        <w:rPr>
          <w:sz w:val="28"/>
          <w:szCs w:val="28"/>
          <w:lang w:eastAsia="en-US"/>
        </w:rPr>
      </w:pPr>
      <w:r w:rsidRPr="0025190E">
        <w:rPr>
          <w:sz w:val="28"/>
          <w:szCs w:val="28"/>
          <w:lang w:eastAsia="en-US"/>
        </w:rPr>
        <w:t xml:space="preserve">Выполнить соединение проводника и клемм автоматического выключателя, соблюдая </w:t>
      </w:r>
      <w:proofErr w:type="spellStart"/>
      <w:r w:rsidRPr="0025190E">
        <w:rPr>
          <w:sz w:val="28"/>
          <w:szCs w:val="28"/>
          <w:lang w:eastAsia="en-US"/>
        </w:rPr>
        <w:t>фазировку</w:t>
      </w:r>
      <w:proofErr w:type="spellEnd"/>
      <w:r w:rsidRPr="0025190E">
        <w:rPr>
          <w:sz w:val="28"/>
          <w:szCs w:val="28"/>
          <w:lang w:eastAsia="en-US"/>
        </w:rPr>
        <w:t xml:space="preserve"> присоединяемого проводника и клемм автоматического выключателя.</w:t>
      </w:r>
    </w:p>
    <w:p w:rsidR="00AF7D75" w:rsidRPr="0025190E" w:rsidRDefault="00AF7D75" w:rsidP="00AF7D75">
      <w:pPr>
        <w:pStyle w:val="af1"/>
        <w:numPr>
          <w:ilvl w:val="1"/>
          <w:numId w:val="24"/>
        </w:numPr>
        <w:tabs>
          <w:tab w:val="left" w:pos="1276"/>
          <w:tab w:val="left" w:pos="6233"/>
        </w:tabs>
        <w:ind w:left="0" w:firstLine="709"/>
        <w:rPr>
          <w:sz w:val="28"/>
          <w:szCs w:val="28"/>
          <w:lang w:eastAsia="en-US"/>
        </w:rPr>
      </w:pPr>
      <w:r w:rsidRPr="0025190E">
        <w:rPr>
          <w:sz w:val="28"/>
          <w:szCs w:val="28"/>
          <w:lang w:eastAsia="en-US"/>
        </w:rPr>
        <w:t>Перевести автоматический выключатель в положение «Включено» и закрыть шкаф на замок.</w:t>
      </w:r>
    </w:p>
    <w:p w:rsidR="00AF7D75" w:rsidRPr="00CB372F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b/>
          <w:color w:val="000000"/>
          <w:szCs w:val="28"/>
          <w:highlight w:val="green"/>
          <w:lang w:eastAsia="en-US"/>
        </w:rPr>
      </w:pPr>
    </w:p>
    <w:p w:rsidR="00AF7D75" w:rsidRPr="0025190E" w:rsidRDefault="00AF7D75" w:rsidP="00AF7D75">
      <w:pPr>
        <w:tabs>
          <w:tab w:val="left" w:pos="851"/>
          <w:tab w:val="left" w:pos="6233"/>
        </w:tabs>
        <w:spacing w:line="240" w:lineRule="auto"/>
        <w:ind w:firstLine="567"/>
        <w:rPr>
          <w:b/>
          <w:szCs w:val="28"/>
          <w:lang w:eastAsia="en-US"/>
        </w:rPr>
      </w:pPr>
      <w:r w:rsidRPr="0025190E">
        <w:rPr>
          <w:b/>
          <w:szCs w:val="28"/>
          <w:lang w:eastAsia="en-US"/>
        </w:rPr>
        <w:t>Запрещается:</w:t>
      </w:r>
    </w:p>
    <w:p w:rsidR="00AF7D75" w:rsidRPr="0025190E" w:rsidRDefault="00AF7D75" w:rsidP="00AF7D75">
      <w:pPr>
        <w:pStyle w:val="af1"/>
        <w:numPr>
          <w:ilvl w:val="0"/>
          <w:numId w:val="23"/>
        </w:numPr>
        <w:tabs>
          <w:tab w:val="left" w:pos="993"/>
          <w:tab w:val="left" w:pos="6233"/>
        </w:tabs>
        <w:ind w:left="0" w:firstLine="567"/>
        <w:jc w:val="both"/>
        <w:rPr>
          <w:sz w:val="28"/>
          <w:szCs w:val="28"/>
          <w:lang w:eastAsia="en-US"/>
        </w:rPr>
      </w:pPr>
      <w:r w:rsidRPr="0025190E">
        <w:rPr>
          <w:sz w:val="28"/>
          <w:szCs w:val="28"/>
          <w:lang w:eastAsia="en-US"/>
        </w:rPr>
        <w:t xml:space="preserve">прикасаться к токоведущим частям (клеммам автоматического выключателя и оголенным жилам электрического кабеля – </w:t>
      </w:r>
      <w:proofErr w:type="gramStart"/>
      <w:r w:rsidRPr="0025190E">
        <w:rPr>
          <w:sz w:val="28"/>
          <w:szCs w:val="28"/>
          <w:lang w:eastAsia="en-US"/>
        </w:rPr>
        <w:t xml:space="preserve">проводника)   </w:t>
      </w:r>
      <w:proofErr w:type="gramEnd"/>
      <w:r w:rsidRPr="0025190E">
        <w:rPr>
          <w:sz w:val="28"/>
          <w:szCs w:val="28"/>
          <w:lang w:eastAsia="en-US"/>
        </w:rPr>
        <w:t>руками или не предусмотренными, для целей присоединения проводника,  подручными средствами;</w:t>
      </w:r>
    </w:p>
    <w:p w:rsidR="00AF7D75" w:rsidRPr="0025190E" w:rsidRDefault="00AF7D75" w:rsidP="00AF7D75">
      <w:pPr>
        <w:pStyle w:val="af1"/>
        <w:numPr>
          <w:ilvl w:val="0"/>
          <w:numId w:val="23"/>
        </w:numPr>
        <w:tabs>
          <w:tab w:val="left" w:pos="993"/>
          <w:tab w:val="left" w:pos="6233"/>
        </w:tabs>
        <w:ind w:left="0" w:firstLine="567"/>
        <w:jc w:val="both"/>
        <w:rPr>
          <w:sz w:val="28"/>
          <w:szCs w:val="28"/>
          <w:lang w:eastAsia="en-US"/>
        </w:rPr>
      </w:pPr>
      <w:r w:rsidRPr="0025190E">
        <w:rPr>
          <w:sz w:val="28"/>
          <w:szCs w:val="28"/>
          <w:lang w:eastAsia="en-US"/>
        </w:rPr>
        <w:t>касание электроприборов (в т.ч. электрического провода) влажными или мокрыми руками;</w:t>
      </w:r>
    </w:p>
    <w:p w:rsidR="00AF7D75" w:rsidRPr="0025190E" w:rsidRDefault="00AF7D75" w:rsidP="00AF7D75">
      <w:pPr>
        <w:pStyle w:val="af1"/>
        <w:numPr>
          <w:ilvl w:val="0"/>
          <w:numId w:val="23"/>
        </w:numPr>
        <w:tabs>
          <w:tab w:val="left" w:pos="993"/>
          <w:tab w:val="left" w:pos="6233"/>
        </w:tabs>
        <w:ind w:left="0" w:firstLine="567"/>
        <w:jc w:val="both"/>
        <w:rPr>
          <w:sz w:val="28"/>
          <w:szCs w:val="28"/>
          <w:lang w:eastAsia="en-US"/>
        </w:rPr>
      </w:pPr>
      <w:r w:rsidRPr="0025190E">
        <w:rPr>
          <w:sz w:val="28"/>
          <w:szCs w:val="28"/>
          <w:lang w:eastAsia="en-US"/>
        </w:rPr>
        <w:t>использовать неисправный или поврежденный инструмент и приспособления;</w:t>
      </w:r>
    </w:p>
    <w:p w:rsidR="00AF7D75" w:rsidRPr="0025190E" w:rsidRDefault="00AF7D75" w:rsidP="00AF7D75">
      <w:pPr>
        <w:pStyle w:val="af1"/>
        <w:numPr>
          <w:ilvl w:val="0"/>
          <w:numId w:val="23"/>
        </w:numPr>
        <w:tabs>
          <w:tab w:val="left" w:pos="993"/>
          <w:tab w:val="left" w:pos="6233"/>
        </w:tabs>
        <w:ind w:left="0" w:firstLine="567"/>
        <w:jc w:val="both"/>
        <w:rPr>
          <w:sz w:val="28"/>
          <w:szCs w:val="28"/>
          <w:lang w:eastAsia="en-US"/>
        </w:rPr>
      </w:pPr>
      <w:r w:rsidRPr="0025190E">
        <w:rPr>
          <w:sz w:val="28"/>
          <w:szCs w:val="28"/>
          <w:lang w:eastAsia="en-US"/>
        </w:rPr>
        <w:t xml:space="preserve">механическое воздействие (сгибание, скрутка) </w:t>
      </w:r>
      <w:proofErr w:type="gramStart"/>
      <w:r w:rsidRPr="0025190E">
        <w:rPr>
          <w:sz w:val="28"/>
          <w:szCs w:val="28"/>
          <w:lang w:eastAsia="en-US"/>
        </w:rPr>
        <w:t>на электрические провода</w:t>
      </w:r>
      <w:proofErr w:type="gramEnd"/>
      <w:r w:rsidRPr="0025190E">
        <w:rPr>
          <w:sz w:val="28"/>
          <w:szCs w:val="28"/>
          <w:lang w:eastAsia="en-US"/>
        </w:rPr>
        <w:t xml:space="preserve"> находящиеся под напряжением.</w:t>
      </w:r>
    </w:p>
    <w:p w:rsidR="00AF7D75" w:rsidRPr="00CB372F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b/>
          <w:color w:val="000000"/>
          <w:szCs w:val="28"/>
          <w:highlight w:val="green"/>
          <w:lang w:eastAsia="en-US"/>
        </w:rPr>
      </w:pPr>
    </w:p>
    <w:p w:rsidR="00AF7D75" w:rsidRPr="00D212BC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b/>
          <w:color w:val="000000"/>
          <w:szCs w:val="28"/>
          <w:lang w:eastAsia="en-US"/>
        </w:rPr>
      </w:pPr>
      <w:r w:rsidRPr="0025190E">
        <w:rPr>
          <w:b/>
          <w:color w:val="000000"/>
          <w:szCs w:val="28"/>
          <w:lang w:eastAsia="en-US"/>
        </w:rPr>
        <w:t xml:space="preserve">Все электромонтажные работы должны проводиться электротехническими персоналом, имеющим необходимую </w:t>
      </w:r>
      <w:proofErr w:type="gramStart"/>
      <w:r w:rsidRPr="0025190E">
        <w:rPr>
          <w:b/>
          <w:color w:val="000000"/>
          <w:szCs w:val="28"/>
          <w:lang w:eastAsia="en-US"/>
        </w:rPr>
        <w:t>квалификацию  с</w:t>
      </w:r>
      <w:proofErr w:type="gramEnd"/>
      <w:r w:rsidRPr="0025190E">
        <w:rPr>
          <w:b/>
          <w:color w:val="000000"/>
          <w:szCs w:val="28"/>
          <w:lang w:eastAsia="en-US"/>
        </w:rPr>
        <w:t xml:space="preserve"> соблюдением требований нормативно-правовых актов  нормативно–технических документов (п.5 настоящей инструкции).</w:t>
      </w:r>
    </w:p>
    <w:p w:rsidR="00AF7D75" w:rsidRDefault="00AF7D75" w:rsidP="00AF7D7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b/>
          <w:color w:val="000000"/>
          <w:szCs w:val="28"/>
          <w:lang w:eastAsia="en-US"/>
        </w:rPr>
      </w:pPr>
    </w:p>
    <w:p w:rsidR="00AF7D75" w:rsidRPr="00775643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b/>
          <w:color w:val="000000"/>
          <w:szCs w:val="28"/>
          <w:lang w:eastAsia="en-US"/>
        </w:rPr>
      </w:pPr>
      <w:r w:rsidRPr="0025190E">
        <w:rPr>
          <w:b/>
          <w:color w:val="000000"/>
          <w:szCs w:val="28"/>
          <w:lang w:eastAsia="en-US"/>
        </w:rPr>
        <w:t>5. Нормативно-правовые документы</w:t>
      </w:r>
    </w:p>
    <w:p w:rsidR="00AF7D75" w:rsidRPr="00775643" w:rsidRDefault="00AF7D75" w:rsidP="00AF7D75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  <w:lang w:eastAsia="en-US"/>
        </w:rPr>
      </w:pPr>
      <w:r w:rsidRPr="00775643">
        <w:rPr>
          <w:color w:val="000000"/>
          <w:szCs w:val="28"/>
          <w:lang w:eastAsia="en-US"/>
        </w:rPr>
        <w:t>Настоящая Инструкция разработана в соответствии с требованиями:</w:t>
      </w:r>
    </w:p>
    <w:p w:rsidR="00AF7D75" w:rsidRDefault="00AF7D75" w:rsidP="00AF7D75">
      <w:pPr>
        <w:pStyle w:val="a7"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</w:pPr>
      <w:r w:rsidRPr="00996095">
        <w:t>Правил недискриминационного доступа к услугам по передаче электрической энергии и оказания этих услуг</w:t>
      </w:r>
      <w:r>
        <w:t>;</w:t>
      </w:r>
    </w:p>
    <w:p w:rsidR="00AF7D75" w:rsidRPr="00996095" w:rsidRDefault="00AF7D75" w:rsidP="00AF7D75">
      <w:pPr>
        <w:pStyle w:val="a7"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</w:pPr>
      <w:r w:rsidRPr="00996095"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861;</w:t>
      </w:r>
    </w:p>
    <w:p w:rsidR="00AF7D75" w:rsidRPr="00996095" w:rsidRDefault="00AF7D75" w:rsidP="00AF7D75">
      <w:pPr>
        <w:pStyle w:val="a7"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</w:pPr>
      <w:r w:rsidRPr="00996095">
        <w:t xml:space="preserve">Правил устройства электроустановок (ПУЭ) 6-ое издание, </w:t>
      </w:r>
      <w:r>
        <w:t>Главы</w:t>
      </w:r>
      <w:r>
        <w:br/>
      </w:r>
      <w:r w:rsidRPr="00996095">
        <w:t>1</w:t>
      </w:r>
      <w:r>
        <w:t xml:space="preserve"> - 7 в действующей редакции</w:t>
      </w:r>
      <w:r w:rsidRPr="00996095">
        <w:t>;</w:t>
      </w:r>
    </w:p>
    <w:p w:rsidR="00AF7D75" w:rsidRPr="00996095" w:rsidRDefault="00AF7D75" w:rsidP="00AF7D75">
      <w:pPr>
        <w:pStyle w:val="a7"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</w:pPr>
      <w:r w:rsidRPr="00996095">
        <w:t>Правил устройства электроустановок (ПУЭ) 7-ое издание, Главы 1</w:t>
      </w:r>
      <w:r>
        <w:t>, 2, 4, 6, 7 в действующей редакции</w:t>
      </w:r>
      <w:r w:rsidRPr="00996095">
        <w:t>;</w:t>
      </w:r>
    </w:p>
    <w:p w:rsidR="00AF7D75" w:rsidRPr="00996095" w:rsidRDefault="00AF7D75" w:rsidP="00AF7D75">
      <w:pPr>
        <w:pStyle w:val="a7"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</w:pPr>
      <w:r w:rsidRPr="00996095">
        <w:t>Правил технической эксплуатации электрических станций и сетей Российской Федерации (СО 153-34.20.501-2003), утвержденных приказом Минэн</w:t>
      </w:r>
      <w:r>
        <w:t>ерго России от 19.06.2003 № 229</w:t>
      </w:r>
      <w:r w:rsidRPr="00996095">
        <w:t>;</w:t>
      </w:r>
    </w:p>
    <w:p w:rsidR="00AF7D75" w:rsidRPr="00996095" w:rsidRDefault="00AF7D75" w:rsidP="00AF7D75">
      <w:pPr>
        <w:pStyle w:val="a7"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</w:pPr>
      <w:r w:rsidRPr="00996095">
        <w:lastRenderedPageBreak/>
        <w:t>Правил технической эксплуатации электроустановок потребителей (ПТЭЭП), утвержденных Приказом</w:t>
      </w:r>
      <w:r>
        <w:t xml:space="preserve"> Минэнерго РФ от 13.01.2003 № 6</w:t>
      </w:r>
      <w:r w:rsidRPr="00996095">
        <w:t>;</w:t>
      </w:r>
    </w:p>
    <w:p w:rsidR="00AF7D75" w:rsidRPr="00996095" w:rsidRDefault="00AF7D75" w:rsidP="00AF7D75">
      <w:pPr>
        <w:pStyle w:val="a7"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</w:pPr>
      <w:r w:rsidRPr="00996095">
        <w:t>Правила по охране труда при эксплуатации электроустановок, утвержденных Приказом Минтр</w:t>
      </w:r>
      <w:r>
        <w:t>уда России от 24.07.2013 № 328н</w:t>
      </w:r>
      <w:r w:rsidRPr="00996095">
        <w:t>;</w:t>
      </w:r>
    </w:p>
    <w:p w:rsidR="00AF7D75" w:rsidRPr="00996095" w:rsidRDefault="00AF7D75" w:rsidP="00AF7D75">
      <w:pPr>
        <w:pStyle w:val="a7"/>
        <w:numPr>
          <w:ilvl w:val="1"/>
          <w:numId w:val="25"/>
        </w:numPr>
        <w:tabs>
          <w:tab w:val="left" w:pos="1276"/>
        </w:tabs>
        <w:spacing w:line="240" w:lineRule="auto"/>
        <w:ind w:left="0" w:firstLine="709"/>
      </w:pPr>
      <w:r w:rsidRPr="00996095">
        <w:t xml:space="preserve">Приказа Ростехнадзора от 07.04.2008 № 212 «Об утверждении Порядка организации работ по выдаче разрешений на допуск </w:t>
      </w:r>
      <w:r>
        <w:t>в эксплуатацию энергоустановок»</w:t>
      </w:r>
      <w:r w:rsidRPr="00996095">
        <w:t>.</w:t>
      </w:r>
    </w:p>
    <w:p w:rsidR="00AF7D75" w:rsidRDefault="00AF7D75" w:rsidP="005D165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</w:p>
    <w:sectPr w:rsidR="00AF7D75" w:rsidSect="008D3C23">
      <w:headerReference w:type="even" r:id="rId11"/>
      <w:headerReference w:type="default" r:id="rId12"/>
      <w:headerReference w:type="first" r:id="rId13"/>
      <w:footerReference w:type="first" r:id="rId14"/>
      <w:pgSz w:w="11909" w:h="16834" w:code="9"/>
      <w:pgMar w:top="1134" w:right="850" w:bottom="1276" w:left="1701" w:header="720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F0" w:rsidRDefault="00901EF0">
      <w:r>
        <w:separator/>
      </w:r>
    </w:p>
  </w:endnote>
  <w:endnote w:type="continuationSeparator" w:id="0">
    <w:p w:rsidR="00901EF0" w:rsidRDefault="0090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F" w:rsidRPr="007C20DB" w:rsidRDefault="00FD4BCF" w:rsidP="007C20DB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F0" w:rsidRDefault="00901EF0">
      <w:r>
        <w:separator/>
      </w:r>
    </w:p>
  </w:footnote>
  <w:footnote w:type="continuationSeparator" w:id="0">
    <w:p w:rsidR="00901EF0" w:rsidRDefault="0090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B0" w:rsidRDefault="00DC02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37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7B0" w:rsidRDefault="005237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7B0" w:rsidRDefault="00DC021C">
    <w:pPr>
      <w:pStyle w:val="a4"/>
      <w:framePr w:wrap="around" w:vAnchor="text" w:hAnchor="margin" w:xAlign="center" w:y="1"/>
      <w:spacing w:line="240" w:lineRule="auto"/>
      <w:rPr>
        <w:rStyle w:val="a6"/>
      </w:rPr>
    </w:pPr>
    <w:r>
      <w:rPr>
        <w:rStyle w:val="a6"/>
      </w:rPr>
      <w:fldChar w:fldCharType="begin"/>
    </w:r>
    <w:r w:rsidR="005237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2DD6">
      <w:rPr>
        <w:rStyle w:val="a6"/>
        <w:noProof/>
      </w:rPr>
      <w:t>7</w:t>
    </w:r>
    <w:r>
      <w:rPr>
        <w:rStyle w:val="a6"/>
      </w:rPr>
      <w:fldChar w:fldCharType="end"/>
    </w:r>
  </w:p>
  <w:p w:rsidR="005237B0" w:rsidRDefault="005237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73E" w:rsidRDefault="00D8573E" w:rsidP="00D8573E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184"/>
    <w:multiLevelType w:val="hybridMultilevel"/>
    <w:tmpl w:val="C7720956"/>
    <w:lvl w:ilvl="0" w:tplc="0B122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023C9"/>
    <w:multiLevelType w:val="multilevel"/>
    <w:tmpl w:val="233E570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C15FF7"/>
    <w:multiLevelType w:val="hybridMultilevel"/>
    <w:tmpl w:val="9810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153640"/>
    <w:multiLevelType w:val="multilevel"/>
    <w:tmpl w:val="E8EE76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84F3BC7"/>
    <w:multiLevelType w:val="multilevel"/>
    <w:tmpl w:val="2BA835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AD47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0A3D82"/>
    <w:multiLevelType w:val="multilevel"/>
    <w:tmpl w:val="BD308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9061D3"/>
    <w:multiLevelType w:val="hybridMultilevel"/>
    <w:tmpl w:val="5968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41AB"/>
    <w:multiLevelType w:val="multilevel"/>
    <w:tmpl w:val="EF680E76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9" w15:restartNumberingAfterBreak="0">
    <w:nsid w:val="28F56BC5"/>
    <w:multiLevelType w:val="multilevel"/>
    <w:tmpl w:val="4EAA1D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10" w15:restartNumberingAfterBreak="0">
    <w:nsid w:val="2A0C4C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E000E5"/>
    <w:multiLevelType w:val="multilevel"/>
    <w:tmpl w:val="0D2C9E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9E95C0D"/>
    <w:multiLevelType w:val="hybridMultilevel"/>
    <w:tmpl w:val="35902812"/>
    <w:lvl w:ilvl="0" w:tplc="7CD8C7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F711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944B60"/>
    <w:multiLevelType w:val="multilevel"/>
    <w:tmpl w:val="DD2A3C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76242A2"/>
    <w:multiLevelType w:val="hybridMultilevel"/>
    <w:tmpl w:val="A56C9990"/>
    <w:lvl w:ilvl="0" w:tplc="8CD084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F041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DA0055"/>
    <w:multiLevelType w:val="multilevel"/>
    <w:tmpl w:val="C62CFBE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-1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53B87049"/>
    <w:multiLevelType w:val="multilevel"/>
    <w:tmpl w:val="D048EE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5265CC1"/>
    <w:multiLevelType w:val="multilevel"/>
    <w:tmpl w:val="822405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565F3087"/>
    <w:multiLevelType w:val="hybridMultilevel"/>
    <w:tmpl w:val="E4949DCC"/>
    <w:lvl w:ilvl="0" w:tplc="0B122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931C2A"/>
    <w:multiLevelType w:val="hybridMultilevel"/>
    <w:tmpl w:val="0FB877FA"/>
    <w:lvl w:ilvl="0" w:tplc="BD4A58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774853"/>
    <w:multiLevelType w:val="hybridMultilevel"/>
    <w:tmpl w:val="9DB22038"/>
    <w:lvl w:ilvl="0" w:tplc="0B122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892644"/>
    <w:multiLevelType w:val="multilevel"/>
    <w:tmpl w:val="930CA1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93B15A8"/>
    <w:multiLevelType w:val="hybridMultilevel"/>
    <w:tmpl w:val="53BCD4A8"/>
    <w:lvl w:ilvl="0" w:tplc="AA32AD38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</w:lvl>
    <w:lvl w:ilvl="1" w:tplc="A7D4D89E">
      <w:numFmt w:val="none"/>
      <w:lvlText w:val=""/>
      <w:lvlJc w:val="left"/>
      <w:pPr>
        <w:tabs>
          <w:tab w:val="num" w:pos="360"/>
        </w:tabs>
      </w:pPr>
    </w:lvl>
    <w:lvl w:ilvl="2" w:tplc="DC3C9398">
      <w:numFmt w:val="none"/>
      <w:lvlText w:val=""/>
      <w:lvlJc w:val="left"/>
      <w:pPr>
        <w:tabs>
          <w:tab w:val="num" w:pos="360"/>
        </w:tabs>
      </w:pPr>
    </w:lvl>
    <w:lvl w:ilvl="3" w:tplc="A26EE836">
      <w:numFmt w:val="none"/>
      <w:lvlText w:val=""/>
      <w:lvlJc w:val="left"/>
      <w:pPr>
        <w:tabs>
          <w:tab w:val="num" w:pos="360"/>
        </w:tabs>
      </w:pPr>
    </w:lvl>
    <w:lvl w:ilvl="4" w:tplc="128ABFF2">
      <w:numFmt w:val="none"/>
      <w:lvlText w:val=""/>
      <w:lvlJc w:val="left"/>
      <w:pPr>
        <w:tabs>
          <w:tab w:val="num" w:pos="360"/>
        </w:tabs>
      </w:pPr>
    </w:lvl>
    <w:lvl w:ilvl="5" w:tplc="2D6607B0">
      <w:numFmt w:val="none"/>
      <w:lvlText w:val=""/>
      <w:lvlJc w:val="left"/>
      <w:pPr>
        <w:tabs>
          <w:tab w:val="num" w:pos="360"/>
        </w:tabs>
      </w:pPr>
    </w:lvl>
    <w:lvl w:ilvl="6" w:tplc="3FF046EE">
      <w:numFmt w:val="none"/>
      <w:lvlText w:val=""/>
      <w:lvlJc w:val="left"/>
      <w:pPr>
        <w:tabs>
          <w:tab w:val="num" w:pos="360"/>
        </w:tabs>
      </w:pPr>
    </w:lvl>
    <w:lvl w:ilvl="7" w:tplc="70DE62BE">
      <w:numFmt w:val="none"/>
      <w:lvlText w:val=""/>
      <w:lvlJc w:val="left"/>
      <w:pPr>
        <w:tabs>
          <w:tab w:val="num" w:pos="360"/>
        </w:tabs>
      </w:pPr>
    </w:lvl>
    <w:lvl w:ilvl="8" w:tplc="79AC1C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3"/>
  </w:num>
  <w:num w:numId="9">
    <w:abstractNumId w:val="23"/>
  </w:num>
  <w:num w:numId="10">
    <w:abstractNumId w:val="18"/>
  </w:num>
  <w:num w:numId="11">
    <w:abstractNumId w:val="15"/>
  </w:num>
  <w:num w:numId="12">
    <w:abstractNumId w:val="19"/>
  </w:num>
  <w:num w:numId="13">
    <w:abstractNumId w:val="1"/>
  </w:num>
  <w:num w:numId="14">
    <w:abstractNumId w:val="0"/>
  </w:num>
  <w:num w:numId="15">
    <w:abstractNumId w:val="2"/>
  </w:num>
  <w:num w:numId="16">
    <w:abstractNumId w:val="21"/>
  </w:num>
  <w:num w:numId="17">
    <w:abstractNumId w:val="13"/>
  </w:num>
  <w:num w:numId="18">
    <w:abstractNumId w:val="5"/>
  </w:num>
  <w:num w:numId="19">
    <w:abstractNumId w:val="6"/>
  </w:num>
  <w:num w:numId="20">
    <w:abstractNumId w:val="16"/>
  </w:num>
  <w:num w:numId="21">
    <w:abstractNumId w:val="10"/>
  </w:num>
  <w:num w:numId="22">
    <w:abstractNumId w:val="22"/>
  </w:num>
  <w:num w:numId="23">
    <w:abstractNumId w:val="20"/>
  </w:num>
  <w:num w:numId="24">
    <w:abstractNumId w:val="4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E79"/>
    <w:rsid w:val="000018BB"/>
    <w:rsid w:val="00012520"/>
    <w:rsid w:val="000171EF"/>
    <w:rsid w:val="00027D7B"/>
    <w:rsid w:val="000310E4"/>
    <w:rsid w:val="0003236F"/>
    <w:rsid w:val="00034E35"/>
    <w:rsid w:val="00036A61"/>
    <w:rsid w:val="00041C21"/>
    <w:rsid w:val="00042312"/>
    <w:rsid w:val="0004798E"/>
    <w:rsid w:val="00050CB3"/>
    <w:rsid w:val="0005703D"/>
    <w:rsid w:val="00063608"/>
    <w:rsid w:val="00074130"/>
    <w:rsid w:val="0008168E"/>
    <w:rsid w:val="00086CE2"/>
    <w:rsid w:val="00086F61"/>
    <w:rsid w:val="000953CC"/>
    <w:rsid w:val="00096BCC"/>
    <w:rsid w:val="000A22CA"/>
    <w:rsid w:val="000A23B9"/>
    <w:rsid w:val="000A6274"/>
    <w:rsid w:val="000B3BF1"/>
    <w:rsid w:val="000B57DE"/>
    <w:rsid w:val="000B771C"/>
    <w:rsid w:val="000C1BE3"/>
    <w:rsid w:val="000C6341"/>
    <w:rsid w:val="000C66D7"/>
    <w:rsid w:val="000C7055"/>
    <w:rsid w:val="000D28BC"/>
    <w:rsid w:val="000D4198"/>
    <w:rsid w:val="000D7DAF"/>
    <w:rsid w:val="000D7E6D"/>
    <w:rsid w:val="000E041B"/>
    <w:rsid w:val="000F169A"/>
    <w:rsid w:val="000F326F"/>
    <w:rsid w:val="000F3ED3"/>
    <w:rsid w:val="000F432C"/>
    <w:rsid w:val="000F59C4"/>
    <w:rsid w:val="00102639"/>
    <w:rsid w:val="0010272A"/>
    <w:rsid w:val="00105CD1"/>
    <w:rsid w:val="00107DCF"/>
    <w:rsid w:val="001129C0"/>
    <w:rsid w:val="00134FA2"/>
    <w:rsid w:val="0014311C"/>
    <w:rsid w:val="00145B45"/>
    <w:rsid w:val="00154725"/>
    <w:rsid w:val="00157734"/>
    <w:rsid w:val="00157F9B"/>
    <w:rsid w:val="00163E65"/>
    <w:rsid w:val="001646D8"/>
    <w:rsid w:val="001649FA"/>
    <w:rsid w:val="00165264"/>
    <w:rsid w:val="00165844"/>
    <w:rsid w:val="00166A33"/>
    <w:rsid w:val="00167343"/>
    <w:rsid w:val="00170999"/>
    <w:rsid w:val="00186BC7"/>
    <w:rsid w:val="00192A18"/>
    <w:rsid w:val="001968DF"/>
    <w:rsid w:val="001A4A63"/>
    <w:rsid w:val="001A545F"/>
    <w:rsid w:val="001B2A96"/>
    <w:rsid w:val="001C419C"/>
    <w:rsid w:val="001C59F2"/>
    <w:rsid w:val="001C6E6D"/>
    <w:rsid w:val="001D2C84"/>
    <w:rsid w:val="001D7DC5"/>
    <w:rsid w:val="001E1567"/>
    <w:rsid w:val="001E7F13"/>
    <w:rsid w:val="001F223B"/>
    <w:rsid w:val="00201037"/>
    <w:rsid w:val="00202B9F"/>
    <w:rsid w:val="00202CBE"/>
    <w:rsid w:val="00206416"/>
    <w:rsid w:val="0020725B"/>
    <w:rsid w:val="00210FD0"/>
    <w:rsid w:val="00211220"/>
    <w:rsid w:val="00212FCF"/>
    <w:rsid w:val="0021374E"/>
    <w:rsid w:val="0022123D"/>
    <w:rsid w:val="00226A3D"/>
    <w:rsid w:val="00230086"/>
    <w:rsid w:val="00231C26"/>
    <w:rsid w:val="0023560A"/>
    <w:rsid w:val="0023567C"/>
    <w:rsid w:val="00237319"/>
    <w:rsid w:val="00240D5C"/>
    <w:rsid w:val="00242E4C"/>
    <w:rsid w:val="00243C11"/>
    <w:rsid w:val="00243F22"/>
    <w:rsid w:val="00246990"/>
    <w:rsid w:val="00247FD4"/>
    <w:rsid w:val="00256401"/>
    <w:rsid w:val="0025678B"/>
    <w:rsid w:val="00257BD4"/>
    <w:rsid w:val="00257E34"/>
    <w:rsid w:val="00264B68"/>
    <w:rsid w:val="00267CD0"/>
    <w:rsid w:val="0027387E"/>
    <w:rsid w:val="002767C8"/>
    <w:rsid w:val="00277F0B"/>
    <w:rsid w:val="00282771"/>
    <w:rsid w:val="00291592"/>
    <w:rsid w:val="00291D33"/>
    <w:rsid w:val="00292CF3"/>
    <w:rsid w:val="002A0AE6"/>
    <w:rsid w:val="002A1F20"/>
    <w:rsid w:val="002A6A4E"/>
    <w:rsid w:val="002B6652"/>
    <w:rsid w:val="002C625B"/>
    <w:rsid w:val="002C68B0"/>
    <w:rsid w:val="002D4FE5"/>
    <w:rsid w:val="002E3EFB"/>
    <w:rsid w:val="002F5761"/>
    <w:rsid w:val="003059E1"/>
    <w:rsid w:val="00312A90"/>
    <w:rsid w:val="00314537"/>
    <w:rsid w:val="003161AD"/>
    <w:rsid w:val="00316AD9"/>
    <w:rsid w:val="00327AC8"/>
    <w:rsid w:val="0033242E"/>
    <w:rsid w:val="00336AFE"/>
    <w:rsid w:val="0033763D"/>
    <w:rsid w:val="00340D91"/>
    <w:rsid w:val="00342021"/>
    <w:rsid w:val="00343926"/>
    <w:rsid w:val="0034626D"/>
    <w:rsid w:val="003517E8"/>
    <w:rsid w:val="0035749E"/>
    <w:rsid w:val="00361C13"/>
    <w:rsid w:val="00362254"/>
    <w:rsid w:val="00363D8F"/>
    <w:rsid w:val="00364A63"/>
    <w:rsid w:val="003701A4"/>
    <w:rsid w:val="003715B3"/>
    <w:rsid w:val="00372286"/>
    <w:rsid w:val="00373232"/>
    <w:rsid w:val="00385C3E"/>
    <w:rsid w:val="00386568"/>
    <w:rsid w:val="00390334"/>
    <w:rsid w:val="00395845"/>
    <w:rsid w:val="003A1405"/>
    <w:rsid w:val="003B26EA"/>
    <w:rsid w:val="003B2EF2"/>
    <w:rsid w:val="003B7701"/>
    <w:rsid w:val="003C155B"/>
    <w:rsid w:val="003C2EBE"/>
    <w:rsid w:val="003C7358"/>
    <w:rsid w:val="003C752D"/>
    <w:rsid w:val="003D2C5C"/>
    <w:rsid w:val="003E044C"/>
    <w:rsid w:val="003E0D18"/>
    <w:rsid w:val="003E76E7"/>
    <w:rsid w:val="003F0D9D"/>
    <w:rsid w:val="0040105A"/>
    <w:rsid w:val="00415C46"/>
    <w:rsid w:val="00421C39"/>
    <w:rsid w:val="00430C6C"/>
    <w:rsid w:val="00434DDD"/>
    <w:rsid w:val="00435472"/>
    <w:rsid w:val="00436010"/>
    <w:rsid w:val="00436F0A"/>
    <w:rsid w:val="00443CB4"/>
    <w:rsid w:val="00445C1D"/>
    <w:rsid w:val="00445E17"/>
    <w:rsid w:val="00450812"/>
    <w:rsid w:val="00453316"/>
    <w:rsid w:val="004561F3"/>
    <w:rsid w:val="004602CD"/>
    <w:rsid w:val="0046230E"/>
    <w:rsid w:val="00462F34"/>
    <w:rsid w:val="00473170"/>
    <w:rsid w:val="00474CA3"/>
    <w:rsid w:val="00481590"/>
    <w:rsid w:val="004A2416"/>
    <w:rsid w:val="004A2E55"/>
    <w:rsid w:val="004A4BD2"/>
    <w:rsid w:val="004A7BCC"/>
    <w:rsid w:val="004B5BFA"/>
    <w:rsid w:val="004C67ED"/>
    <w:rsid w:val="004D0CBC"/>
    <w:rsid w:val="004D1198"/>
    <w:rsid w:val="004D3942"/>
    <w:rsid w:val="004D5819"/>
    <w:rsid w:val="004D7C68"/>
    <w:rsid w:val="004E0FBC"/>
    <w:rsid w:val="004E4ACD"/>
    <w:rsid w:val="004F6089"/>
    <w:rsid w:val="00516B45"/>
    <w:rsid w:val="00516C7D"/>
    <w:rsid w:val="005220EC"/>
    <w:rsid w:val="005237B0"/>
    <w:rsid w:val="00526461"/>
    <w:rsid w:val="005272A8"/>
    <w:rsid w:val="0053474D"/>
    <w:rsid w:val="00542EB0"/>
    <w:rsid w:val="00547CF3"/>
    <w:rsid w:val="00550FF8"/>
    <w:rsid w:val="00555F50"/>
    <w:rsid w:val="00563881"/>
    <w:rsid w:val="005726ED"/>
    <w:rsid w:val="00580028"/>
    <w:rsid w:val="00584C29"/>
    <w:rsid w:val="005962DD"/>
    <w:rsid w:val="005A51B4"/>
    <w:rsid w:val="005A59F9"/>
    <w:rsid w:val="005B719C"/>
    <w:rsid w:val="005B75A5"/>
    <w:rsid w:val="005C1080"/>
    <w:rsid w:val="005C6EE4"/>
    <w:rsid w:val="005C7436"/>
    <w:rsid w:val="005D0858"/>
    <w:rsid w:val="005D165F"/>
    <w:rsid w:val="005D5B04"/>
    <w:rsid w:val="005E09A0"/>
    <w:rsid w:val="005E0A55"/>
    <w:rsid w:val="005E3737"/>
    <w:rsid w:val="005E69E0"/>
    <w:rsid w:val="005E7027"/>
    <w:rsid w:val="005F52E6"/>
    <w:rsid w:val="006010C3"/>
    <w:rsid w:val="00607E6D"/>
    <w:rsid w:val="00610158"/>
    <w:rsid w:val="00610236"/>
    <w:rsid w:val="00616B27"/>
    <w:rsid w:val="00622F82"/>
    <w:rsid w:val="006328B7"/>
    <w:rsid w:val="00640203"/>
    <w:rsid w:val="006417DB"/>
    <w:rsid w:val="00643B42"/>
    <w:rsid w:val="00646AE5"/>
    <w:rsid w:val="00647202"/>
    <w:rsid w:val="006521DB"/>
    <w:rsid w:val="00661E79"/>
    <w:rsid w:val="00667035"/>
    <w:rsid w:val="00670110"/>
    <w:rsid w:val="00681139"/>
    <w:rsid w:val="00681CA6"/>
    <w:rsid w:val="0068426D"/>
    <w:rsid w:val="006878B1"/>
    <w:rsid w:val="006A6F7A"/>
    <w:rsid w:val="006C1143"/>
    <w:rsid w:val="006C4762"/>
    <w:rsid w:val="006D121E"/>
    <w:rsid w:val="006D32C6"/>
    <w:rsid w:val="006D43C5"/>
    <w:rsid w:val="006D6740"/>
    <w:rsid w:val="006D7567"/>
    <w:rsid w:val="006E654C"/>
    <w:rsid w:val="006F1BDD"/>
    <w:rsid w:val="00703406"/>
    <w:rsid w:val="007044D6"/>
    <w:rsid w:val="0070460E"/>
    <w:rsid w:val="00713D12"/>
    <w:rsid w:val="0073087F"/>
    <w:rsid w:val="00732CA8"/>
    <w:rsid w:val="00733841"/>
    <w:rsid w:val="007364FF"/>
    <w:rsid w:val="00736980"/>
    <w:rsid w:val="007438FA"/>
    <w:rsid w:val="00743BDC"/>
    <w:rsid w:val="00747E20"/>
    <w:rsid w:val="00753029"/>
    <w:rsid w:val="00772848"/>
    <w:rsid w:val="0077463D"/>
    <w:rsid w:val="00776F51"/>
    <w:rsid w:val="00794D3D"/>
    <w:rsid w:val="007A2E32"/>
    <w:rsid w:val="007B7CA3"/>
    <w:rsid w:val="007C04D7"/>
    <w:rsid w:val="007C1BCA"/>
    <w:rsid w:val="007C20DB"/>
    <w:rsid w:val="007C4D78"/>
    <w:rsid w:val="007C5BCE"/>
    <w:rsid w:val="007C6A98"/>
    <w:rsid w:val="007D0588"/>
    <w:rsid w:val="007D30BC"/>
    <w:rsid w:val="007E7069"/>
    <w:rsid w:val="007F6632"/>
    <w:rsid w:val="007F6905"/>
    <w:rsid w:val="00803056"/>
    <w:rsid w:val="0081080C"/>
    <w:rsid w:val="00812AD6"/>
    <w:rsid w:val="00816CEC"/>
    <w:rsid w:val="008214ED"/>
    <w:rsid w:val="008246FF"/>
    <w:rsid w:val="0082535D"/>
    <w:rsid w:val="008328A2"/>
    <w:rsid w:val="008330EF"/>
    <w:rsid w:val="008336C0"/>
    <w:rsid w:val="008349E9"/>
    <w:rsid w:val="008404DE"/>
    <w:rsid w:val="00844C41"/>
    <w:rsid w:val="00850504"/>
    <w:rsid w:val="008510D7"/>
    <w:rsid w:val="00851B54"/>
    <w:rsid w:val="00852405"/>
    <w:rsid w:val="00861F1F"/>
    <w:rsid w:val="008622AA"/>
    <w:rsid w:val="00863767"/>
    <w:rsid w:val="00864D7D"/>
    <w:rsid w:val="00872A52"/>
    <w:rsid w:val="00875125"/>
    <w:rsid w:val="0087556C"/>
    <w:rsid w:val="00875F60"/>
    <w:rsid w:val="00881B03"/>
    <w:rsid w:val="008917C8"/>
    <w:rsid w:val="00891AB8"/>
    <w:rsid w:val="00892156"/>
    <w:rsid w:val="008A2DD6"/>
    <w:rsid w:val="008A36A2"/>
    <w:rsid w:val="008B3A5C"/>
    <w:rsid w:val="008B47C7"/>
    <w:rsid w:val="008C1C8B"/>
    <w:rsid w:val="008C25D5"/>
    <w:rsid w:val="008D3C23"/>
    <w:rsid w:val="008D5240"/>
    <w:rsid w:val="008E4876"/>
    <w:rsid w:val="008F1012"/>
    <w:rsid w:val="008F156B"/>
    <w:rsid w:val="008F4A3E"/>
    <w:rsid w:val="008F524C"/>
    <w:rsid w:val="008F7C02"/>
    <w:rsid w:val="00901EF0"/>
    <w:rsid w:val="00903C22"/>
    <w:rsid w:val="009060BF"/>
    <w:rsid w:val="00913434"/>
    <w:rsid w:val="0091468F"/>
    <w:rsid w:val="0091622A"/>
    <w:rsid w:val="009250EF"/>
    <w:rsid w:val="009318B8"/>
    <w:rsid w:val="00932BC8"/>
    <w:rsid w:val="009340D9"/>
    <w:rsid w:val="00936491"/>
    <w:rsid w:val="00942653"/>
    <w:rsid w:val="00942A22"/>
    <w:rsid w:val="00942D91"/>
    <w:rsid w:val="00943668"/>
    <w:rsid w:val="00946A0E"/>
    <w:rsid w:val="00955413"/>
    <w:rsid w:val="0096601E"/>
    <w:rsid w:val="00966504"/>
    <w:rsid w:val="00974EBE"/>
    <w:rsid w:val="00975F37"/>
    <w:rsid w:val="00992D92"/>
    <w:rsid w:val="00993804"/>
    <w:rsid w:val="00996C58"/>
    <w:rsid w:val="009A01D0"/>
    <w:rsid w:val="009A25B7"/>
    <w:rsid w:val="009A27C9"/>
    <w:rsid w:val="009A51E1"/>
    <w:rsid w:val="009A6311"/>
    <w:rsid w:val="009A6C75"/>
    <w:rsid w:val="009A6C7E"/>
    <w:rsid w:val="009A7938"/>
    <w:rsid w:val="009B06F2"/>
    <w:rsid w:val="009B3A40"/>
    <w:rsid w:val="009B50CE"/>
    <w:rsid w:val="009B522D"/>
    <w:rsid w:val="009B6811"/>
    <w:rsid w:val="009B6866"/>
    <w:rsid w:val="009C0979"/>
    <w:rsid w:val="009D1FF9"/>
    <w:rsid w:val="009D2401"/>
    <w:rsid w:val="009E0F09"/>
    <w:rsid w:val="009E23BC"/>
    <w:rsid w:val="009E47E6"/>
    <w:rsid w:val="009F154A"/>
    <w:rsid w:val="009F5638"/>
    <w:rsid w:val="009F5E74"/>
    <w:rsid w:val="00A05401"/>
    <w:rsid w:val="00A05EBF"/>
    <w:rsid w:val="00A0621D"/>
    <w:rsid w:val="00A13F49"/>
    <w:rsid w:val="00A22C2B"/>
    <w:rsid w:val="00A2340E"/>
    <w:rsid w:val="00A41C56"/>
    <w:rsid w:val="00A47863"/>
    <w:rsid w:val="00A53AC3"/>
    <w:rsid w:val="00A57B42"/>
    <w:rsid w:val="00A64F8F"/>
    <w:rsid w:val="00A73C5F"/>
    <w:rsid w:val="00A765B0"/>
    <w:rsid w:val="00A76841"/>
    <w:rsid w:val="00AA5264"/>
    <w:rsid w:val="00AB0EFC"/>
    <w:rsid w:val="00AB272E"/>
    <w:rsid w:val="00AB4C2F"/>
    <w:rsid w:val="00AB78DB"/>
    <w:rsid w:val="00AC6AB2"/>
    <w:rsid w:val="00AC7144"/>
    <w:rsid w:val="00AD1764"/>
    <w:rsid w:val="00AD289A"/>
    <w:rsid w:val="00AD2A97"/>
    <w:rsid w:val="00AD695A"/>
    <w:rsid w:val="00AD7BDE"/>
    <w:rsid w:val="00AE1691"/>
    <w:rsid w:val="00AE6428"/>
    <w:rsid w:val="00AE6867"/>
    <w:rsid w:val="00AE713E"/>
    <w:rsid w:val="00AE731B"/>
    <w:rsid w:val="00AE7C2D"/>
    <w:rsid w:val="00AF0917"/>
    <w:rsid w:val="00AF0A9F"/>
    <w:rsid w:val="00AF7D75"/>
    <w:rsid w:val="00B0504F"/>
    <w:rsid w:val="00B060BD"/>
    <w:rsid w:val="00B069DC"/>
    <w:rsid w:val="00B1449C"/>
    <w:rsid w:val="00B15C4B"/>
    <w:rsid w:val="00B160F6"/>
    <w:rsid w:val="00B23433"/>
    <w:rsid w:val="00B254C5"/>
    <w:rsid w:val="00B323D3"/>
    <w:rsid w:val="00B42EFB"/>
    <w:rsid w:val="00B47945"/>
    <w:rsid w:val="00B53104"/>
    <w:rsid w:val="00B60D5E"/>
    <w:rsid w:val="00B62F8E"/>
    <w:rsid w:val="00B64D64"/>
    <w:rsid w:val="00B77D4A"/>
    <w:rsid w:val="00B82037"/>
    <w:rsid w:val="00B85C12"/>
    <w:rsid w:val="00B9480A"/>
    <w:rsid w:val="00B95C9B"/>
    <w:rsid w:val="00BA3CCA"/>
    <w:rsid w:val="00BA4A83"/>
    <w:rsid w:val="00BA7BEB"/>
    <w:rsid w:val="00BB2E7E"/>
    <w:rsid w:val="00BB2F9E"/>
    <w:rsid w:val="00BB3321"/>
    <w:rsid w:val="00BB3AEC"/>
    <w:rsid w:val="00BB7741"/>
    <w:rsid w:val="00BC3ECF"/>
    <w:rsid w:val="00BD1BB5"/>
    <w:rsid w:val="00BD25BD"/>
    <w:rsid w:val="00BE2761"/>
    <w:rsid w:val="00BE3632"/>
    <w:rsid w:val="00BE38D1"/>
    <w:rsid w:val="00BE581B"/>
    <w:rsid w:val="00BE597B"/>
    <w:rsid w:val="00BF39D4"/>
    <w:rsid w:val="00C014C3"/>
    <w:rsid w:val="00C03E17"/>
    <w:rsid w:val="00C04337"/>
    <w:rsid w:val="00C0433B"/>
    <w:rsid w:val="00C066E0"/>
    <w:rsid w:val="00C06BCA"/>
    <w:rsid w:val="00C06D67"/>
    <w:rsid w:val="00C105D8"/>
    <w:rsid w:val="00C15C9A"/>
    <w:rsid w:val="00C209A5"/>
    <w:rsid w:val="00C254B7"/>
    <w:rsid w:val="00C262A0"/>
    <w:rsid w:val="00C34A9F"/>
    <w:rsid w:val="00C36CFE"/>
    <w:rsid w:val="00C42E68"/>
    <w:rsid w:val="00C42ED8"/>
    <w:rsid w:val="00C47259"/>
    <w:rsid w:val="00C51323"/>
    <w:rsid w:val="00C53FDE"/>
    <w:rsid w:val="00C54D7C"/>
    <w:rsid w:val="00C61D1B"/>
    <w:rsid w:val="00C81BDC"/>
    <w:rsid w:val="00C83392"/>
    <w:rsid w:val="00C94915"/>
    <w:rsid w:val="00C94F0D"/>
    <w:rsid w:val="00CA2D0D"/>
    <w:rsid w:val="00CA318E"/>
    <w:rsid w:val="00CA31B9"/>
    <w:rsid w:val="00CB1428"/>
    <w:rsid w:val="00CB2AF5"/>
    <w:rsid w:val="00CC6AFC"/>
    <w:rsid w:val="00CD2B91"/>
    <w:rsid w:val="00CE1693"/>
    <w:rsid w:val="00CE2D1A"/>
    <w:rsid w:val="00CF43B6"/>
    <w:rsid w:val="00D023C7"/>
    <w:rsid w:val="00D04E6B"/>
    <w:rsid w:val="00D05D55"/>
    <w:rsid w:val="00D108AB"/>
    <w:rsid w:val="00D144BD"/>
    <w:rsid w:val="00D16728"/>
    <w:rsid w:val="00D177E8"/>
    <w:rsid w:val="00D30B08"/>
    <w:rsid w:val="00D35226"/>
    <w:rsid w:val="00D41253"/>
    <w:rsid w:val="00D45C41"/>
    <w:rsid w:val="00D5488B"/>
    <w:rsid w:val="00D54F3F"/>
    <w:rsid w:val="00D66D56"/>
    <w:rsid w:val="00D717C4"/>
    <w:rsid w:val="00D82B6A"/>
    <w:rsid w:val="00D8573E"/>
    <w:rsid w:val="00D86E7C"/>
    <w:rsid w:val="00D91EB5"/>
    <w:rsid w:val="00DA09C7"/>
    <w:rsid w:val="00DA1094"/>
    <w:rsid w:val="00DA13F3"/>
    <w:rsid w:val="00DA6882"/>
    <w:rsid w:val="00DB0FE0"/>
    <w:rsid w:val="00DB3982"/>
    <w:rsid w:val="00DB4ECA"/>
    <w:rsid w:val="00DB60D2"/>
    <w:rsid w:val="00DC021C"/>
    <w:rsid w:val="00DC2384"/>
    <w:rsid w:val="00DC2BD1"/>
    <w:rsid w:val="00DC3BAD"/>
    <w:rsid w:val="00DD0CD8"/>
    <w:rsid w:val="00DE0B0F"/>
    <w:rsid w:val="00DE6513"/>
    <w:rsid w:val="00DE716E"/>
    <w:rsid w:val="00DE73C7"/>
    <w:rsid w:val="00DF34C0"/>
    <w:rsid w:val="00E012EE"/>
    <w:rsid w:val="00E037E5"/>
    <w:rsid w:val="00E03A5C"/>
    <w:rsid w:val="00E0571E"/>
    <w:rsid w:val="00E05B97"/>
    <w:rsid w:val="00E100B4"/>
    <w:rsid w:val="00E1096E"/>
    <w:rsid w:val="00E12CFB"/>
    <w:rsid w:val="00E13859"/>
    <w:rsid w:val="00E15FD0"/>
    <w:rsid w:val="00E168D7"/>
    <w:rsid w:val="00E247CE"/>
    <w:rsid w:val="00E24F8E"/>
    <w:rsid w:val="00E44104"/>
    <w:rsid w:val="00E5128D"/>
    <w:rsid w:val="00E51A2E"/>
    <w:rsid w:val="00E60C88"/>
    <w:rsid w:val="00E61901"/>
    <w:rsid w:val="00E627FB"/>
    <w:rsid w:val="00E639CC"/>
    <w:rsid w:val="00E66023"/>
    <w:rsid w:val="00E67592"/>
    <w:rsid w:val="00E7037A"/>
    <w:rsid w:val="00E70FCD"/>
    <w:rsid w:val="00E73F4F"/>
    <w:rsid w:val="00E74E62"/>
    <w:rsid w:val="00E812D5"/>
    <w:rsid w:val="00E81B12"/>
    <w:rsid w:val="00E85AB2"/>
    <w:rsid w:val="00E8714F"/>
    <w:rsid w:val="00E9057A"/>
    <w:rsid w:val="00E933BE"/>
    <w:rsid w:val="00E96680"/>
    <w:rsid w:val="00EC3042"/>
    <w:rsid w:val="00EC4DCF"/>
    <w:rsid w:val="00ED03B8"/>
    <w:rsid w:val="00ED059B"/>
    <w:rsid w:val="00ED1325"/>
    <w:rsid w:val="00ED17E2"/>
    <w:rsid w:val="00ED3D92"/>
    <w:rsid w:val="00ED60C3"/>
    <w:rsid w:val="00ED748C"/>
    <w:rsid w:val="00ED74D5"/>
    <w:rsid w:val="00EE0630"/>
    <w:rsid w:val="00EE28B4"/>
    <w:rsid w:val="00EE3ACF"/>
    <w:rsid w:val="00EE3E24"/>
    <w:rsid w:val="00EF0976"/>
    <w:rsid w:val="00EF24DA"/>
    <w:rsid w:val="00EF3D63"/>
    <w:rsid w:val="00F00EAE"/>
    <w:rsid w:val="00F04295"/>
    <w:rsid w:val="00F04CD5"/>
    <w:rsid w:val="00F10438"/>
    <w:rsid w:val="00F216CB"/>
    <w:rsid w:val="00F30394"/>
    <w:rsid w:val="00F34C31"/>
    <w:rsid w:val="00F358F2"/>
    <w:rsid w:val="00F4164F"/>
    <w:rsid w:val="00F43D09"/>
    <w:rsid w:val="00F46EB0"/>
    <w:rsid w:val="00F5288E"/>
    <w:rsid w:val="00F529E0"/>
    <w:rsid w:val="00F63D42"/>
    <w:rsid w:val="00F67048"/>
    <w:rsid w:val="00F7060E"/>
    <w:rsid w:val="00F741EF"/>
    <w:rsid w:val="00F75C82"/>
    <w:rsid w:val="00F76C99"/>
    <w:rsid w:val="00F76DC1"/>
    <w:rsid w:val="00F77752"/>
    <w:rsid w:val="00F823DD"/>
    <w:rsid w:val="00F91028"/>
    <w:rsid w:val="00F9277D"/>
    <w:rsid w:val="00FA1BE7"/>
    <w:rsid w:val="00FA4788"/>
    <w:rsid w:val="00FA64EC"/>
    <w:rsid w:val="00FB2827"/>
    <w:rsid w:val="00FB3C2A"/>
    <w:rsid w:val="00FB58B5"/>
    <w:rsid w:val="00FC7382"/>
    <w:rsid w:val="00FC74D2"/>
    <w:rsid w:val="00FD0CA6"/>
    <w:rsid w:val="00FD2011"/>
    <w:rsid w:val="00FD4BCF"/>
    <w:rsid w:val="00FE0577"/>
    <w:rsid w:val="00FF243D"/>
    <w:rsid w:val="00FF302F"/>
    <w:rsid w:val="00FF398D"/>
    <w:rsid w:val="00FF49B7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35F6E"/>
  <w15:docId w15:val="{AB0BC63A-C77C-4B3D-90DB-C9D7FCC0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4E62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E74E6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74E62"/>
    <w:pPr>
      <w:keepNext/>
      <w:ind w:left="360"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E74E62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E74E62"/>
    <w:pPr>
      <w:keepNext/>
      <w:spacing w:line="240" w:lineRule="auto"/>
      <w:ind w:firstLine="0"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E74E62"/>
    <w:pPr>
      <w:keepNext/>
      <w:ind w:firstLine="0"/>
      <w:outlineLvl w:val="4"/>
    </w:pPr>
    <w:rPr>
      <w:b/>
      <w:bCs/>
      <w:szCs w:val="28"/>
    </w:rPr>
  </w:style>
  <w:style w:type="paragraph" w:styleId="6">
    <w:name w:val="heading 6"/>
    <w:basedOn w:val="a"/>
    <w:next w:val="a"/>
    <w:qFormat/>
    <w:rsid w:val="00E74E62"/>
    <w:pPr>
      <w:keepNext/>
      <w:spacing w:line="240" w:lineRule="auto"/>
      <w:ind w:left="5103" w:firstLine="0"/>
      <w:outlineLvl w:val="5"/>
    </w:pPr>
    <w:rPr>
      <w:b/>
    </w:rPr>
  </w:style>
  <w:style w:type="paragraph" w:styleId="7">
    <w:name w:val="heading 7"/>
    <w:basedOn w:val="a"/>
    <w:next w:val="a"/>
    <w:qFormat/>
    <w:rsid w:val="00516C7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74E62"/>
    <w:pPr>
      <w:jc w:val="center"/>
    </w:pPr>
    <w:rPr>
      <w:b/>
    </w:rPr>
  </w:style>
  <w:style w:type="paragraph" w:styleId="a4">
    <w:name w:val="header"/>
    <w:basedOn w:val="a"/>
    <w:link w:val="a5"/>
    <w:rsid w:val="00E74E6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74E62"/>
  </w:style>
  <w:style w:type="paragraph" w:styleId="a7">
    <w:name w:val="Body Text"/>
    <w:aliases w:val="body text"/>
    <w:basedOn w:val="a"/>
    <w:link w:val="a8"/>
    <w:rsid w:val="00E74E62"/>
  </w:style>
  <w:style w:type="paragraph" w:styleId="a9">
    <w:name w:val="footer"/>
    <w:basedOn w:val="a"/>
    <w:link w:val="aa"/>
    <w:uiPriority w:val="99"/>
    <w:rsid w:val="00E74E62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E74E62"/>
  </w:style>
  <w:style w:type="paragraph" w:styleId="ac">
    <w:name w:val="Balloon Text"/>
    <w:basedOn w:val="a"/>
    <w:semiHidden/>
    <w:rsid w:val="00E74E6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E74E62"/>
    <w:pPr>
      <w:keepNext/>
      <w:spacing w:line="240" w:lineRule="auto"/>
      <w:ind w:firstLine="0"/>
      <w:jc w:val="left"/>
      <w:outlineLvl w:val="0"/>
    </w:pPr>
  </w:style>
  <w:style w:type="paragraph" w:styleId="20">
    <w:name w:val="Body Text Indent 2"/>
    <w:basedOn w:val="a"/>
    <w:rsid w:val="00E74E62"/>
    <w:pPr>
      <w:tabs>
        <w:tab w:val="left" w:pos="1080"/>
      </w:tabs>
      <w:spacing w:line="240" w:lineRule="auto"/>
    </w:pPr>
    <w:rPr>
      <w:sz w:val="24"/>
      <w:szCs w:val="24"/>
    </w:rPr>
  </w:style>
  <w:style w:type="paragraph" w:styleId="30">
    <w:name w:val="Body Text Indent 3"/>
    <w:basedOn w:val="a"/>
    <w:rsid w:val="00E74E62"/>
    <w:pPr>
      <w:ind w:firstLine="709"/>
    </w:pPr>
    <w:rPr>
      <w:szCs w:val="28"/>
    </w:rPr>
  </w:style>
  <w:style w:type="character" w:styleId="ad">
    <w:name w:val="Hyperlink"/>
    <w:basedOn w:val="a0"/>
    <w:rsid w:val="00E74E62"/>
    <w:rPr>
      <w:color w:val="0000FF"/>
      <w:u w:val="single"/>
    </w:rPr>
  </w:style>
  <w:style w:type="paragraph" w:styleId="21">
    <w:name w:val="Body Text 2"/>
    <w:basedOn w:val="a"/>
    <w:rsid w:val="00E74E62"/>
    <w:pPr>
      <w:spacing w:line="240" w:lineRule="auto"/>
      <w:ind w:right="6235" w:firstLine="0"/>
      <w:jc w:val="left"/>
    </w:pPr>
    <w:rPr>
      <w:b/>
      <w:bCs/>
    </w:rPr>
  </w:style>
  <w:style w:type="paragraph" w:styleId="31">
    <w:name w:val="Body Text 3"/>
    <w:basedOn w:val="a"/>
    <w:rsid w:val="00E74E62"/>
    <w:pPr>
      <w:spacing w:line="240" w:lineRule="auto"/>
      <w:ind w:right="4675" w:firstLine="0"/>
    </w:pPr>
    <w:rPr>
      <w:b/>
      <w:bCs/>
    </w:rPr>
  </w:style>
  <w:style w:type="character" w:styleId="ae">
    <w:name w:val="Strong"/>
    <w:basedOn w:val="a0"/>
    <w:qFormat/>
    <w:rsid w:val="00E74E62"/>
    <w:rPr>
      <w:b/>
      <w:bCs/>
    </w:rPr>
  </w:style>
  <w:style w:type="paragraph" w:styleId="af">
    <w:name w:val="Plain Text"/>
    <w:basedOn w:val="a"/>
    <w:rsid w:val="00E74E62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0">
    <w:name w:val="Subtitle"/>
    <w:basedOn w:val="a"/>
    <w:qFormat/>
    <w:rsid w:val="00E74E62"/>
    <w:pPr>
      <w:spacing w:line="240" w:lineRule="auto"/>
      <w:ind w:firstLine="0"/>
      <w:jc w:val="left"/>
    </w:pPr>
    <w:rPr>
      <w:b/>
    </w:rPr>
  </w:style>
  <w:style w:type="paragraph" w:customStyle="1" w:styleId="ConsPlusNormal">
    <w:name w:val="ConsPlusNormal"/>
    <w:rsid w:val="00B64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64D64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086C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86CE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C42E68"/>
    <w:rPr>
      <w:sz w:val="28"/>
    </w:rPr>
  </w:style>
  <w:style w:type="character" w:customStyle="1" w:styleId="a5">
    <w:name w:val="Верхний колонтитул Знак"/>
    <w:basedOn w:val="a0"/>
    <w:link w:val="a4"/>
    <w:rsid w:val="00362254"/>
    <w:rPr>
      <w:sz w:val="28"/>
    </w:rPr>
  </w:style>
  <w:style w:type="table" w:styleId="af2">
    <w:name w:val="Table Grid"/>
    <w:basedOn w:val="a1"/>
    <w:uiPriority w:val="59"/>
    <w:rsid w:val="000C1B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 Знак"/>
    <w:aliases w:val="body text Знак"/>
    <w:basedOn w:val="a0"/>
    <w:link w:val="a7"/>
    <w:rsid w:val="007C20DB"/>
    <w:rPr>
      <w:sz w:val="28"/>
    </w:rPr>
  </w:style>
  <w:style w:type="character" w:customStyle="1" w:styleId="10">
    <w:name w:val="Заголовок 1 Знак"/>
    <w:basedOn w:val="a0"/>
    <w:link w:val="1"/>
    <w:rsid w:val="00AF7D7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76AFF3C054294111B4CFF240BE758249BFEB3DA36C9672E8C32ACFE5A6BF02EEE9E5AED56F21F9CDFFEB59F989BC2D4E0398CE21AE452CiB3D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0EBF-C5AC-4A81-9D4D-3A007725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Кривобоков Валентин Васильевич</cp:lastModifiedBy>
  <cp:revision>10</cp:revision>
  <cp:lastPrinted>2020-06-19T06:22:00Z</cp:lastPrinted>
  <dcterms:created xsi:type="dcterms:W3CDTF">2020-06-19T09:45:00Z</dcterms:created>
  <dcterms:modified xsi:type="dcterms:W3CDTF">2020-09-15T12:29:00Z</dcterms:modified>
</cp:coreProperties>
</file>